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AF" w:rsidRDefault="00DC07AF" w:rsidP="00DC07AF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i/>
          <w:color w:val="000000"/>
          <w:sz w:val="18"/>
          <w:szCs w:val="20"/>
          <w:lang w:eastAsia="pl-PL"/>
        </w:rPr>
      </w:pPr>
      <w:r>
        <w:rPr>
          <w:rFonts w:eastAsia="Times New Roman" w:cstheme="minorHAnsi"/>
          <w:bCs/>
          <w:i/>
          <w:color w:val="000000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="00C3134C" w:rsidRPr="00D35ECE">
        <w:rPr>
          <w:rFonts w:eastAsia="Times New Roman" w:cstheme="minorHAnsi"/>
          <w:bCs/>
          <w:i/>
          <w:color w:val="000000"/>
          <w:sz w:val="18"/>
          <w:szCs w:val="20"/>
          <w:lang w:eastAsia="pl-PL"/>
        </w:rPr>
        <w:t xml:space="preserve">Załącznik nr 1 </w:t>
      </w:r>
    </w:p>
    <w:p w:rsidR="00DC07AF" w:rsidRDefault="00DC07AF" w:rsidP="00DC07AF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i/>
          <w:color w:val="000000"/>
          <w:sz w:val="18"/>
          <w:szCs w:val="20"/>
          <w:lang w:eastAsia="pl-PL"/>
        </w:rPr>
      </w:pPr>
      <w:r>
        <w:rPr>
          <w:rFonts w:eastAsia="Times New Roman" w:cstheme="minorHAnsi"/>
          <w:bCs/>
          <w:i/>
          <w:color w:val="000000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         do Zarządzenie nr 2</w:t>
      </w:r>
      <w:r w:rsidR="00C3134C" w:rsidRPr="00D35ECE">
        <w:rPr>
          <w:rFonts w:eastAsia="Times New Roman" w:cstheme="minorHAnsi"/>
          <w:bCs/>
          <w:i/>
          <w:color w:val="000000"/>
          <w:sz w:val="18"/>
          <w:szCs w:val="20"/>
          <w:lang w:eastAsia="pl-PL"/>
        </w:rPr>
        <w:t xml:space="preserve"> Dyrektora</w:t>
      </w:r>
    </w:p>
    <w:p w:rsidR="00DC07AF" w:rsidRDefault="00C3134C" w:rsidP="00DC07AF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i/>
          <w:color w:val="000000"/>
          <w:sz w:val="18"/>
          <w:szCs w:val="20"/>
          <w:lang w:eastAsia="pl-PL"/>
        </w:rPr>
      </w:pPr>
      <w:r w:rsidRPr="00D35ECE">
        <w:rPr>
          <w:rFonts w:eastAsia="Times New Roman" w:cstheme="minorHAnsi"/>
          <w:bCs/>
          <w:i/>
          <w:color w:val="000000"/>
          <w:sz w:val="18"/>
          <w:szCs w:val="20"/>
          <w:lang w:eastAsia="pl-PL"/>
        </w:rPr>
        <w:t xml:space="preserve"> </w:t>
      </w:r>
      <w:r w:rsidR="00DC07AF">
        <w:rPr>
          <w:rFonts w:eastAsia="Times New Roman" w:cstheme="minorHAnsi"/>
          <w:bCs/>
          <w:i/>
          <w:color w:val="000000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Pr="00D35ECE">
        <w:rPr>
          <w:rFonts w:eastAsia="Times New Roman" w:cstheme="minorHAnsi"/>
          <w:bCs/>
          <w:i/>
          <w:color w:val="000000"/>
          <w:sz w:val="18"/>
          <w:szCs w:val="20"/>
          <w:lang w:eastAsia="pl-PL"/>
        </w:rPr>
        <w:t>Powiatowego Ur</w:t>
      </w:r>
      <w:r w:rsidR="009D4D78">
        <w:rPr>
          <w:rFonts w:eastAsia="Times New Roman" w:cstheme="minorHAnsi"/>
          <w:bCs/>
          <w:i/>
          <w:color w:val="000000"/>
          <w:sz w:val="18"/>
          <w:szCs w:val="20"/>
          <w:lang w:eastAsia="pl-PL"/>
        </w:rPr>
        <w:t xml:space="preserve">zędu Pracy w Staszowie </w:t>
      </w:r>
    </w:p>
    <w:p w:rsidR="00C3134C" w:rsidRDefault="00DC07AF" w:rsidP="00DC07AF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i/>
          <w:color w:val="000000"/>
          <w:sz w:val="18"/>
          <w:szCs w:val="20"/>
          <w:lang w:eastAsia="pl-PL"/>
        </w:rPr>
      </w:pPr>
      <w:r>
        <w:rPr>
          <w:rFonts w:eastAsia="Times New Roman" w:cstheme="minorHAnsi"/>
          <w:bCs/>
          <w:i/>
          <w:color w:val="000000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="009D4D78">
        <w:rPr>
          <w:rFonts w:eastAsia="Times New Roman" w:cstheme="minorHAnsi"/>
          <w:bCs/>
          <w:i/>
          <w:color w:val="000000"/>
          <w:sz w:val="18"/>
          <w:szCs w:val="20"/>
          <w:lang w:eastAsia="pl-PL"/>
        </w:rPr>
        <w:t>z dnia 03.02.2023</w:t>
      </w:r>
      <w:r w:rsidR="00C3134C" w:rsidRPr="00D35ECE">
        <w:rPr>
          <w:rFonts w:eastAsia="Times New Roman" w:cstheme="minorHAnsi"/>
          <w:bCs/>
          <w:i/>
          <w:color w:val="000000"/>
          <w:sz w:val="18"/>
          <w:szCs w:val="20"/>
          <w:lang w:eastAsia="pl-PL"/>
        </w:rPr>
        <w:t>r.</w:t>
      </w:r>
    </w:p>
    <w:p w:rsidR="00DC07AF" w:rsidRPr="00D35ECE" w:rsidRDefault="00DC07AF" w:rsidP="00DC07AF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i/>
          <w:color w:val="000000"/>
          <w:sz w:val="18"/>
          <w:szCs w:val="20"/>
          <w:lang w:eastAsia="pl-PL"/>
        </w:rPr>
      </w:pPr>
    </w:p>
    <w:p w:rsidR="00C443AB" w:rsidRDefault="00C3134C" w:rsidP="00C443AB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24"/>
          <w:szCs w:val="28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 w:val="24"/>
          <w:szCs w:val="28"/>
          <w:lang w:eastAsia="pl-PL"/>
        </w:rPr>
        <w:t>Zasady rozpatrywania wniosków o przyznanie bezrobotnemu</w:t>
      </w:r>
    </w:p>
    <w:p w:rsidR="00C3134C" w:rsidRPr="00D35ECE" w:rsidRDefault="0060523D" w:rsidP="00C443AB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24"/>
          <w:szCs w:val="28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8"/>
          <w:lang w:eastAsia="pl-PL"/>
        </w:rPr>
        <w:t>jednorazowo</w:t>
      </w:r>
      <w:r w:rsidR="00C3134C" w:rsidRPr="00D35ECE">
        <w:rPr>
          <w:rFonts w:eastAsia="Times New Roman" w:cstheme="minorHAnsi"/>
          <w:b/>
          <w:bCs/>
          <w:color w:val="000000"/>
          <w:sz w:val="24"/>
          <w:szCs w:val="28"/>
          <w:lang w:eastAsia="pl-PL"/>
        </w:rPr>
        <w:t xml:space="preserve"> środków na</w:t>
      </w:r>
      <w:r w:rsidR="003077D6">
        <w:rPr>
          <w:rFonts w:eastAsia="Times New Roman" w:cstheme="minorHAnsi"/>
          <w:b/>
          <w:bCs/>
          <w:color w:val="000000"/>
          <w:sz w:val="24"/>
          <w:szCs w:val="28"/>
          <w:lang w:eastAsia="pl-PL"/>
        </w:rPr>
        <w:t> </w:t>
      </w:r>
      <w:r w:rsidR="00C3134C" w:rsidRPr="00D35ECE">
        <w:rPr>
          <w:rFonts w:eastAsia="Times New Roman" w:cstheme="minorHAnsi"/>
          <w:b/>
          <w:bCs/>
          <w:color w:val="000000"/>
          <w:sz w:val="24"/>
          <w:szCs w:val="28"/>
          <w:lang w:eastAsia="pl-PL"/>
        </w:rPr>
        <w:t>podjęcie działalności gospodarczej</w:t>
      </w:r>
    </w:p>
    <w:p w:rsidR="00C3134C" w:rsidRPr="00D35ECE" w:rsidRDefault="00C3134C" w:rsidP="00C3134C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§ 1</w:t>
      </w:r>
    </w:p>
    <w:p w:rsidR="00C3134C" w:rsidRPr="00D35ECE" w:rsidRDefault="00C3134C" w:rsidP="00C3134C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PODSTAWA PRAWA</w:t>
      </w:r>
      <w:r w:rsidRPr="00D35ECE">
        <w:rPr>
          <w:rFonts w:eastAsia="Times New Roman" w:cstheme="minorHAnsi"/>
          <w:color w:val="000000"/>
          <w:szCs w:val="24"/>
          <w:lang w:eastAsia="pl-PL"/>
        </w:rPr>
        <w:t>:</w:t>
      </w:r>
    </w:p>
    <w:p w:rsidR="00C3134C" w:rsidRPr="00D35ECE" w:rsidRDefault="0060523D" w:rsidP="003077D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color w:val="000000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Ustawa z dnia 20 kwietnia 2004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>r. o promocji zatrudnienia i instytucjac</w:t>
      </w:r>
      <w:r w:rsidR="00ED3CE4">
        <w:rPr>
          <w:rFonts w:eastAsia="Times New Roman" w:cstheme="minorHAnsi"/>
          <w:color w:val="000000"/>
          <w:szCs w:val="24"/>
          <w:lang w:eastAsia="pl-PL"/>
        </w:rPr>
        <w:t xml:space="preserve">h rynku pracy </w:t>
      </w:r>
      <w:r w:rsidR="003077D6">
        <w:rPr>
          <w:rFonts w:eastAsia="Times New Roman" w:cstheme="minorHAnsi"/>
          <w:color w:val="000000"/>
          <w:szCs w:val="24"/>
          <w:lang w:eastAsia="pl-PL"/>
        </w:rPr>
        <w:t xml:space="preserve">                        </w:t>
      </w:r>
      <w:r w:rsidR="00ED3CE4">
        <w:rPr>
          <w:rFonts w:eastAsia="Times New Roman" w:cstheme="minorHAnsi"/>
          <w:color w:val="000000"/>
          <w:szCs w:val="24"/>
          <w:lang w:eastAsia="pl-PL"/>
        </w:rPr>
        <w:t>(tj. Dz.U. z</w:t>
      </w:r>
      <w:r w:rsidR="003077D6">
        <w:rPr>
          <w:rFonts w:eastAsia="Times New Roman" w:cstheme="minorHAnsi"/>
          <w:color w:val="000000"/>
          <w:szCs w:val="24"/>
          <w:lang w:eastAsia="pl-PL"/>
        </w:rPr>
        <w:t> </w:t>
      </w:r>
      <w:r w:rsidR="00ED3CE4">
        <w:rPr>
          <w:rFonts w:eastAsia="Times New Roman" w:cstheme="minorHAnsi"/>
          <w:color w:val="000000"/>
          <w:szCs w:val="24"/>
          <w:lang w:eastAsia="pl-PL"/>
        </w:rPr>
        <w:t>2022r., poz. 690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 xml:space="preserve"> z późn.zm.);</w:t>
      </w:r>
    </w:p>
    <w:p w:rsidR="00C3134C" w:rsidRPr="00D35ECE" w:rsidRDefault="00C3134C" w:rsidP="00C3134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Rozporządzenie Ministra Rodziny, Pracy i Polityki Społecznej z dnia 14.07.2017r. </w:t>
      </w:r>
      <w:r w:rsidRPr="00D35ECE">
        <w:rPr>
          <w:rFonts w:eastAsia="Times New Roman" w:cstheme="minorHAnsi"/>
          <w:color w:val="000000"/>
          <w:szCs w:val="24"/>
          <w:lang w:eastAsia="pl-PL"/>
        </w:rPr>
        <w:br/>
        <w:t xml:space="preserve">w sprawie dokonywania z Funduszu Pracy refundacji kosztów wyposażenia lub doposażenia stanowiska pracy oraz przyznawania środków na podjęcie działalności gospodarczej </w:t>
      </w:r>
      <w:r w:rsidR="003077D6">
        <w:rPr>
          <w:rFonts w:eastAsia="Times New Roman" w:cstheme="minorHAnsi"/>
          <w:color w:val="000000"/>
          <w:szCs w:val="24"/>
          <w:lang w:eastAsia="pl-PL"/>
        </w:rPr>
        <w:t xml:space="preserve">              </w:t>
      </w:r>
      <w:r w:rsidRPr="00D35ECE">
        <w:rPr>
          <w:rFonts w:eastAsia="Times New Roman" w:cstheme="minorHAnsi"/>
          <w:color w:val="000000"/>
          <w:szCs w:val="24"/>
          <w:lang w:eastAsia="pl-PL"/>
        </w:rPr>
        <w:t>(Dz.U.</w:t>
      </w:r>
      <w:r w:rsidR="00D466DE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35ECE">
        <w:rPr>
          <w:rFonts w:eastAsia="Times New Roman" w:cstheme="minorHAnsi"/>
          <w:color w:val="000000"/>
          <w:szCs w:val="24"/>
          <w:lang w:eastAsia="pl-PL"/>
        </w:rPr>
        <w:t>z</w:t>
      </w:r>
      <w:r w:rsidR="003077D6">
        <w:rPr>
          <w:rFonts w:eastAsia="Times New Roman" w:cstheme="minorHAnsi"/>
          <w:color w:val="000000"/>
          <w:szCs w:val="24"/>
          <w:lang w:eastAsia="pl-PL"/>
        </w:rPr>
        <w:t> </w:t>
      </w:r>
      <w:r w:rsidRPr="00D35ECE">
        <w:rPr>
          <w:rFonts w:eastAsia="Times New Roman" w:cstheme="minorHAnsi"/>
          <w:color w:val="000000"/>
          <w:szCs w:val="24"/>
          <w:lang w:eastAsia="pl-PL"/>
        </w:rPr>
        <w:t>2017r. poz. 1380 z późn.zm.);</w:t>
      </w:r>
    </w:p>
    <w:p w:rsidR="00C3134C" w:rsidRPr="00D35ECE" w:rsidRDefault="00C3134C" w:rsidP="00C3134C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§ 2</w:t>
      </w:r>
    </w:p>
    <w:p w:rsidR="00C3134C" w:rsidRPr="00D35ECE" w:rsidRDefault="00C3134C" w:rsidP="00352B89">
      <w:pPr>
        <w:shd w:val="clear" w:color="auto" w:fill="FFFFFF"/>
        <w:spacing w:after="240" w:line="240" w:lineRule="auto"/>
        <w:jc w:val="center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Definicje</w:t>
      </w:r>
    </w:p>
    <w:p w:rsidR="00C3134C" w:rsidRPr="00D35ECE" w:rsidRDefault="00352B89" w:rsidP="00C3134C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Dofinansowanie</w:t>
      </w:r>
      <w:r w:rsidR="00C3134C"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 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>– oznacza jednorazowe środki na podjęcie działalności gospodarczej</w:t>
      </w:r>
      <w:r w:rsidR="006841FE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D35ECE" w:rsidRDefault="00C3134C" w:rsidP="00C3134C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Wniosek </w:t>
      </w:r>
      <w:r w:rsidRPr="00D35ECE">
        <w:rPr>
          <w:rFonts w:eastAsia="Times New Roman" w:cstheme="minorHAnsi"/>
          <w:color w:val="000000"/>
          <w:szCs w:val="24"/>
          <w:lang w:eastAsia="pl-PL"/>
        </w:rPr>
        <w:t>– oznacza to wniosek o przyznanie jednorazowo środków na podjęcie działalności gospodarczej,</w:t>
      </w:r>
    </w:p>
    <w:p w:rsidR="00C3134C" w:rsidRPr="00D35ECE" w:rsidRDefault="00C3134C" w:rsidP="00C3134C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Wnioskodawca</w:t>
      </w:r>
      <w:r w:rsidRPr="00D35ECE">
        <w:rPr>
          <w:rFonts w:eastAsia="Times New Roman" w:cstheme="minorHAnsi"/>
          <w:color w:val="000000"/>
          <w:szCs w:val="24"/>
          <w:lang w:eastAsia="pl-PL"/>
        </w:rPr>
        <w:t> – oznacza osobę bezrobotną,  absolwenta Centrum Integracji Społecznej (CIS) oraz Klubu Integracji Społecznej (KIS) lub osobę poszukującą pracy  podlegającą ubezpieczeniu społecznemu rolników, z którą stosunek pracy lub stosunek służbowy został rozwiązany z przyczyn dotyczących zakładu pracy i która nie jest uprawniona do zasiłku ubiegających się o  przyznanie jednorazowo środków na podjęcie działalności gospodarczej</w:t>
      </w:r>
      <w:r w:rsidR="006841FE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D35ECE" w:rsidRDefault="00C3134C" w:rsidP="00C3134C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Urząd</w:t>
      </w:r>
      <w:r w:rsidRPr="00D35ECE">
        <w:rPr>
          <w:rFonts w:eastAsia="Times New Roman" w:cstheme="minorHAnsi"/>
          <w:color w:val="000000"/>
          <w:szCs w:val="24"/>
          <w:lang w:eastAsia="pl-PL"/>
        </w:rPr>
        <w:t> – oznacza Powiatowy Urząd Pracy w Staszowie</w:t>
      </w:r>
      <w:r w:rsidR="006841FE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D35ECE" w:rsidRDefault="00C3134C" w:rsidP="00C3134C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Przeciętne wynagrodzenie</w:t>
      </w:r>
      <w:r w:rsidRPr="00D35ECE">
        <w:rPr>
          <w:rFonts w:eastAsia="Times New Roman" w:cstheme="minorHAnsi"/>
          <w:color w:val="000000"/>
          <w:szCs w:val="24"/>
          <w:lang w:eastAsia="pl-PL"/>
        </w:rPr>
        <w:t> – oznacza to przeciętne wynagrodzenie w poprzednim kwartale, od pierwszego dnia następnego miesiąca po ogłoszeniu przez Prezesa Głównego Urzędu Statystycznego w Dzienniku Urzędowym Rzeczpospolitej Polskiej "Monitor Polski", na podstawie art. 20 pkt 2 ustawy z dnia 17 grudnia 1998r. o emeryturach i rentach z Funduszu Ubezp</w:t>
      </w:r>
      <w:r w:rsidR="00953311">
        <w:rPr>
          <w:rFonts w:eastAsia="Times New Roman" w:cstheme="minorHAnsi"/>
          <w:color w:val="000000"/>
          <w:szCs w:val="24"/>
          <w:lang w:eastAsia="pl-PL"/>
        </w:rPr>
        <w:t>ieczeń Społecznych</w:t>
      </w:r>
      <w:r w:rsidRPr="00D35ECE">
        <w:rPr>
          <w:rFonts w:eastAsia="Times New Roman" w:cstheme="minorHAnsi"/>
          <w:color w:val="000000"/>
          <w:szCs w:val="24"/>
          <w:lang w:eastAsia="pl-PL"/>
        </w:rPr>
        <w:t>.</w:t>
      </w:r>
    </w:p>
    <w:p w:rsidR="00C3134C" w:rsidRPr="00D35ECE" w:rsidRDefault="00C3134C" w:rsidP="00C3134C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§ 3</w:t>
      </w:r>
    </w:p>
    <w:p w:rsidR="00C3134C" w:rsidRPr="00D35ECE" w:rsidRDefault="00C3134C" w:rsidP="00C3134C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Wnioskodawca zamierzający podjąć działalność gospodarczą</w:t>
      </w:r>
      <w:r w:rsidR="0060523D">
        <w:rPr>
          <w:rFonts w:eastAsia="Times New Roman" w:cstheme="minorHAnsi"/>
          <w:color w:val="000000"/>
          <w:szCs w:val="24"/>
          <w:lang w:eastAsia="pl-PL"/>
        </w:rPr>
        <w:t xml:space="preserve"> ubiegający się o przyznanie </w:t>
      </w:r>
      <w:r w:rsidR="00410D73">
        <w:rPr>
          <w:rFonts w:eastAsia="Times New Roman" w:cstheme="minorHAnsi"/>
          <w:color w:val="000000"/>
          <w:szCs w:val="24"/>
          <w:lang w:eastAsia="pl-PL"/>
        </w:rPr>
        <w:t>D</w:t>
      </w:r>
      <w:r w:rsidR="0060523D">
        <w:rPr>
          <w:rFonts w:eastAsia="Times New Roman" w:cstheme="minorHAnsi"/>
          <w:color w:val="000000"/>
          <w:szCs w:val="24"/>
          <w:lang w:eastAsia="pl-PL"/>
        </w:rPr>
        <w:t>ofinansowania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składa w Urzędzie wniosek, na druku, który stanowi </w:t>
      </w: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Załącznik nr 1</w:t>
      </w:r>
      <w:r w:rsidRPr="00D35ECE">
        <w:rPr>
          <w:rFonts w:eastAsia="Times New Roman" w:cstheme="minorHAnsi"/>
          <w:color w:val="000000"/>
          <w:szCs w:val="24"/>
          <w:lang w:eastAsia="pl-PL"/>
        </w:rPr>
        <w:t> do niniejszych zasad.</w:t>
      </w:r>
    </w:p>
    <w:p w:rsidR="00C3134C" w:rsidRPr="00D35ECE" w:rsidRDefault="00C3134C" w:rsidP="00C3134C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Rozpatrywanie wniosków odbywa się cy</w:t>
      </w:r>
      <w:r w:rsidR="00352B89">
        <w:rPr>
          <w:rFonts w:eastAsia="Times New Roman" w:cstheme="minorHAnsi"/>
          <w:color w:val="000000"/>
          <w:szCs w:val="24"/>
          <w:lang w:eastAsia="pl-PL"/>
        </w:rPr>
        <w:t>klicznie do wyczerpania środków przeznaczonych na ten cel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w terminie do 30 dni od daty złożenia</w:t>
      </w:r>
      <w:r w:rsidR="00352B89">
        <w:rPr>
          <w:rFonts w:eastAsia="Times New Roman" w:cstheme="minorHAnsi"/>
          <w:color w:val="000000"/>
          <w:szCs w:val="24"/>
          <w:lang w:eastAsia="pl-PL"/>
        </w:rPr>
        <w:t xml:space="preserve"> wniosku</w:t>
      </w:r>
      <w:r w:rsidRPr="00D35ECE">
        <w:rPr>
          <w:rFonts w:eastAsia="Times New Roman" w:cstheme="minorHAnsi"/>
          <w:color w:val="000000"/>
          <w:szCs w:val="24"/>
          <w:lang w:eastAsia="pl-PL"/>
        </w:rPr>
        <w:t>  (decyduje data wpływu kompletnego wniosku do urzędu).</w:t>
      </w:r>
    </w:p>
    <w:p w:rsidR="00C3134C" w:rsidRPr="00D35ECE" w:rsidRDefault="00C3134C" w:rsidP="00C3134C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Kompletne wnioski wraz z załącznikami należy składać w oryginale w</w:t>
      </w:r>
      <w:r w:rsidR="002464F8">
        <w:rPr>
          <w:rFonts w:eastAsia="Times New Roman" w:cstheme="minorHAnsi"/>
          <w:color w:val="000000"/>
          <w:szCs w:val="24"/>
          <w:lang w:eastAsia="pl-PL"/>
        </w:rPr>
        <w:t xml:space="preserve"> sekretariacie Urzędu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przy ul.</w:t>
      </w:r>
      <w:r w:rsidR="0074580E">
        <w:rPr>
          <w:rFonts w:eastAsia="Times New Roman" w:cstheme="minorHAnsi"/>
          <w:color w:val="000000"/>
          <w:szCs w:val="24"/>
          <w:lang w:eastAsia="pl-PL"/>
        </w:rPr>
        <w:t> </w:t>
      </w:r>
      <w:r w:rsidRPr="00D35ECE">
        <w:rPr>
          <w:rFonts w:eastAsia="Times New Roman" w:cstheme="minorHAnsi"/>
          <w:color w:val="000000"/>
          <w:szCs w:val="24"/>
          <w:lang w:eastAsia="pl-PL"/>
        </w:rPr>
        <w:t>Szkoln</w:t>
      </w:r>
      <w:r w:rsidR="0074580E">
        <w:rPr>
          <w:rFonts w:eastAsia="Times New Roman" w:cstheme="minorHAnsi"/>
          <w:color w:val="000000"/>
          <w:szCs w:val="24"/>
          <w:lang w:eastAsia="pl-PL"/>
        </w:rPr>
        <w:t>ej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4</w:t>
      </w:r>
      <w:r w:rsidR="0074580E">
        <w:rPr>
          <w:rFonts w:eastAsia="Times New Roman" w:cstheme="minorHAnsi"/>
          <w:color w:val="000000"/>
          <w:szCs w:val="24"/>
          <w:lang w:eastAsia="pl-PL"/>
        </w:rPr>
        <w:t>,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 </w:t>
      </w:r>
      <w:r w:rsidRPr="00D35ECE">
        <w:rPr>
          <w:rFonts w:eastAsia="Times New Roman" w:cstheme="minorHAnsi"/>
          <w:color w:val="000000"/>
          <w:szCs w:val="24"/>
          <w:lang w:eastAsia="pl-PL"/>
        </w:rPr>
        <w:t>bądź przesyłać pocztą</w:t>
      </w:r>
      <w:r w:rsidR="002464F8">
        <w:rPr>
          <w:rFonts w:eastAsia="Times New Roman" w:cstheme="minorHAnsi"/>
          <w:color w:val="000000"/>
          <w:szCs w:val="24"/>
          <w:lang w:eastAsia="pl-PL"/>
        </w:rPr>
        <w:t>.</w:t>
      </w:r>
    </w:p>
    <w:p w:rsidR="00C3134C" w:rsidRPr="00D35ECE" w:rsidRDefault="00C3134C" w:rsidP="00C3134C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Wnioski nadesłane faksem lub pocztą elektroniczną  bez właściwego podpisu elektronicznego nie będą rozpatrywane.</w:t>
      </w:r>
    </w:p>
    <w:p w:rsidR="00C3134C" w:rsidRPr="0085293F" w:rsidRDefault="00C3134C" w:rsidP="0085293F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Oryginały wniosków wraz z załącznikami nie uwzględnione do realizacji nie podlegają zwrotowi.</w:t>
      </w:r>
    </w:p>
    <w:p w:rsidR="00C3134C" w:rsidRDefault="00C3134C" w:rsidP="00C3134C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Złożenie wniosku nie zwalnia z obowiązku stawiania się w Urzędzie  w wyznaczonych terminach, określonych w </w:t>
      </w:r>
      <w:r w:rsidRPr="00B87476">
        <w:rPr>
          <w:rFonts w:eastAsia="Times New Roman" w:cstheme="minorHAnsi"/>
          <w:i/>
          <w:color w:val="000000"/>
          <w:szCs w:val="24"/>
          <w:lang w:eastAsia="pl-PL"/>
        </w:rPr>
        <w:t>Karcie realizacji usług rynku pracy</w:t>
      </w:r>
      <w:r w:rsidR="00723B9A">
        <w:rPr>
          <w:rFonts w:eastAsia="Times New Roman" w:cstheme="minorHAnsi"/>
          <w:color w:val="000000"/>
          <w:szCs w:val="24"/>
          <w:lang w:eastAsia="pl-PL"/>
        </w:rPr>
        <w:t>.</w:t>
      </w:r>
    </w:p>
    <w:p w:rsidR="00D40830" w:rsidRPr="00D40830" w:rsidRDefault="00D40830" w:rsidP="00BF72EC">
      <w:pPr>
        <w:shd w:val="clear" w:color="auto" w:fill="FFFFFF"/>
        <w:spacing w:after="0" w:line="240" w:lineRule="auto"/>
        <w:ind w:right="240"/>
        <w:jc w:val="both"/>
        <w:rPr>
          <w:rFonts w:eastAsia="Times New Roman" w:cstheme="minorHAnsi"/>
          <w:color w:val="000000"/>
          <w:szCs w:val="24"/>
          <w:lang w:eastAsia="pl-PL"/>
        </w:rPr>
      </w:pPr>
    </w:p>
    <w:p w:rsidR="00C3134C" w:rsidRDefault="00C3134C" w:rsidP="00C3134C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§ 4</w:t>
      </w:r>
    </w:p>
    <w:p w:rsidR="00D40830" w:rsidRPr="00D40830" w:rsidRDefault="00D40830" w:rsidP="00D4083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 xml:space="preserve">Wniosek jest opiniowany przez Doradcę </w:t>
      </w:r>
      <w:r w:rsidR="00B61EF7">
        <w:rPr>
          <w:rFonts w:eastAsia="Times New Roman" w:cstheme="minorHAnsi"/>
          <w:color w:val="000000"/>
          <w:szCs w:val="24"/>
          <w:lang w:eastAsia="pl-PL"/>
        </w:rPr>
        <w:t>k</w:t>
      </w:r>
      <w:r>
        <w:rPr>
          <w:rFonts w:eastAsia="Times New Roman" w:cstheme="minorHAnsi"/>
          <w:color w:val="000000"/>
          <w:szCs w:val="24"/>
          <w:lang w:eastAsia="pl-PL"/>
        </w:rPr>
        <w:t xml:space="preserve">lienta </w:t>
      </w:r>
      <w:r w:rsidR="00C443AB">
        <w:rPr>
          <w:rFonts w:eastAsia="Times New Roman" w:cstheme="minorHAnsi"/>
          <w:color w:val="000000"/>
          <w:szCs w:val="24"/>
          <w:lang w:eastAsia="pl-PL"/>
        </w:rPr>
        <w:t>W</w:t>
      </w:r>
      <w:r>
        <w:rPr>
          <w:rFonts w:eastAsia="Times New Roman" w:cstheme="minorHAnsi"/>
          <w:color w:val="000000"/>
          <w:szCs w:val="24"/>
          <w:lang w:eastAsia="pl-PL"/>
        </w:rPr>
        <w:t>nioskodawcy</w:t>
      </w:r>
      <w:r w:rsidR="00C443AB">
        <w:rPr>
          <w:rFonts w:eastAsia="Times New Roman" w:cstheme="minorHAnsi"/>
          <w:color w:val="000000"/>
          <w:szCs w:val="24"/>
          <w:lang w:eastAsia="pl-PL"/>
        </w:rPr>
        <w:t xml:space="preserve"> oraz oceniany przez pracownika merytorycznego i Komisj</w:t>
      </w:r>
      <w:r w:rsidR="00B61EF7">
        <w:rPr>
          <w:rFonts w:eastAsia="Times New Roman" w:cstheme="minorHAnsi"/>
          <w:color w:val="000000"/>
          <w:szCs w:val="24"/>
          <w:lang w:eastAsia="pl-PL"/>
        </w:rPr>
        <w:t>ę</w:t>
      </w:r>
      <w:r w:rsidR="00C443AB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="00B61EF7">
        <w:rPr>
          <w:rFonts w:eastAsia="Times New Roman" w:cstheme="minorHAnsi"/>
          <w:color w:val="000000"/>
          <w:szCs w:val="24"/>
          <w:lang w:eastAsia="pl-PL"/>
        </w:rPr>
        <w:t>O</w:t>
      </w:r>
      <w:r w:rsidR="00C443AB">
        <w:rPr>
          <w:rFonts w:eastAsia="Times New Roman" w:cstheme="minorHAnsi"/>
          <w:color w:val="000000"/>
          <w:szCs w:val="24"/>
          <w:lang w:eastAsia="pl-PL"/>
        </w:rPr>
        <w:t>ceniającą Wnioski</w:t>
      </w:r>
      <w:r w:rsidRPr="00D35ECE">
        <w:rPr>
          <w:rFonts w:eastAsia="Times New Roman" w:cstheme="minorHAnsi"/>
          <w:color w:val="000000"/>
          <w:szCs w:val="24"/>
          <w:lang w:eastAsia="pl-PL"/>
        </w:rPr>
        <w:t>.</w:t>
      </w:r>
    </w:p>
    <w:p w:rsidR="00C3134C" w:rsidRPr="00D40830" w:rsidRDefault="00C3134C" w:rsidP="00D40830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40830">
        <w:rPr>
          <w:rFonts w:eastAsia="Times New Roman" w:cstheme="minorHAnsi"/>
          <w:bCs/>
          <w:color w:val="000000"/>
          <w:szCs w:val="24"/>
          <w:lang w:eastAsia="pl-PL"/>
        </w:rPr>
        <w:t>Wniosek podlega ocenie:</w:t>
      </w:r>
    </w:p>
    <w:p w:rsidR="00C3134C" w:rsidRDefault="00C3134C" w:rsidP="003077D6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  <w:tab w:val="left" w:pos="567"/>
        </w:tabs>
        <w:spacing w:after="0" w:line="240" w:lineRule="auto"/>
        <w:ind w:left="567" w:hanging="218"/>
        <w:jc w:val="both"/>
        <w:rPr>
          <w:rFonts w:eastAsia="Times New Roman" w:cstheme="minorHAnsi"/>
          <w:color w:val="000000"/>
          <w:szCs w:val="24"/>
          <w:lang w:eastAsia="pl-PL"/>
        </w:rPr>
      </w:pPr>
      <w:proofErr w:type="spellStart"/>
      <w:r w:rsidRPr="00D40830">
        <w:rPr>
          <w:rFonts w:eastAsia="Times New Roman" w:cstheme="minorHAnsi"/>
          <w:b/>
          <w:bCs/>
          <w:color w:val="000000"/>
          <w:szCs w:val="24"/>
          <w:lang w:eastAsia="pl-PL"/>
        </w:rPr>
        <w:t>Formalno</w:t>
      </w:r>
      <w:proofErr w:type="spellEnd"/>
      <w:r w:rsidRPr="00D40830">
        <w:rPr>
          <w:rFonts w:eastAsia="Times New Roman" w:cstheme="minorHAnsi"/>
          <w:b/>
          <w:bCs/>
          <w:color w:val="000000"/>
          <w:szCs w:val="24"/>
          <w:lang w:eastAsia="pl-PL"/>
        </w:rPr>
        <w:t>–prawnej</w:t>
      </w:r>
      <w:r w:rsidRPr="00D40830">
        <w:rPr>
          <w:rFonts w:eastAsia="Times New Roman" w:cstheme="minorHAnsi"/>
          <w:color w:val="000000"/>
          <w:szCs w:val="24"/>
          <w:lang w:eastAsia="pl-PL"/>
        </w:rPr>
        <w:t xml:space="preserve"> zgodnie z </w:t>
      </w:r>
      <w:r w:rsidRPr="00B87476">
        <w:rPr>
          <w:rFonts w:eastAsia="Times New Roman" w:cstheme="minorHAnsi"/>
          <w:i/>
          <w:color w:val="000000"/>
          <w:szCs w:val="24"/>
          <w:lang w:eastAsia="pl-PL"/>
        </w:rPr>
        <w:t xml:space="preserve">Kartą oceny </w:t>
      </w:r>
      <w:proofErr w:type="spellStart"/>
      <w:r w:rsidRPr="00B87476">
        <w:rPr>
          <w:rFonts w:eastAsia="Times New Roman" w:cstheme="minorHAnsi"/>
          <w:i/>
          <w:color w:val="000000"/>
          <w:szCs w:val="24"/>
          <w:lang w:eastAsia="pl-PL"/>
        </w:rPr>
        <w:t>formalno</w:t>
      </w:r>
      <w:proofErr w:type="spellEnd"/>
      <w:r w:rsidRPr="00B87476">
        <w:rPr>
          <w:rFonts w:eastAsia="Times New Roman" w:cstheme="minorHAnsi"/>
          <w:i/>
          <w:color w:val="000000"/>
          <w:szCs w:val="24"/>
          <w:lang w:eastAsia="pl-PL"/>
        </w:rPr>
        <w:t>–prawnej</w:t>
      </w:r>
      <w:r w:rsidRPr="00D40830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B87476">
        <w:rPr>
          <w:rFonts w:eastAsia="Times New Roman" w:cstheme="minorHAnsi"/>
          <w:i/>
          <w:color w:val="000000"/>
          <w:szCs w:val="24"/>
          <w:lang w:eastAsia="pl-PL"/>
        </w:rPr>
        <w:t>wniosku</w:t>
      </w:r>
      <w:r w:rsidRPr="00D40830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="00B87476">
        <w:rPr>
          <w:rFonts w:eastAsia="Times New Roman" w:cstheme="minorHAnsi"/>
          <w:color w:val="000000"/>
          <w:szCs w:val="24"/>
          <w:lang w:eastAsia="pl-PL"/>
        </w:rPr>
        <w:t>st</w:t>
      </w:r>
      <w:r w:rsidRPr="00D40830">
        <w:rPr>
          <w:rFonts w:eastAsia="Times New Roman" w:cstheme="minorHAnsi"/>
          <w:color w:val="000000"/>
          <w:szCs w:val="24"/>
          <w:lang w:eastAsia="pl-PL"/>
        </w:rPr>
        <w:t>anowiącą </w:t>
      </w:r>
      <w:r w:rsidR="00B87476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40830">
        <w:rPr>
          <w:rFonts w:eastAsia="Times New Roman" w:cstheme="minorHAnsi"/>
          <w:b/>
          <w:bCs/>
          <w:color w:val="000000"/>
          <w:szCs w:val="24"/>
          <w:lang w:eastAsia="pl-PL"/>
        </w:rPr>
        <w:t>Załącznik nr 2</w:t>
      </w:r>
      <w:r w:rsidRPr="00D40830">
        <w:rPr>
          <w:rFonts w:eastAsia="Times New Roman" w:cstheme="minorHAnsi"/>
          <w:color w:val="000000"/>
          <w:szCs w:val="24"/>
          <w:lang w:eastAsia="pl-PL"/>
        </w:rPr>
        <w:t> do niniejszych zasad. Ocena formalno-prawna polega na sprawdzeniu kompletności i</w:t>
      </w:r>
      <w:r w:rsidR="0074580E">
        <w:rPr>
          <w:rFonts w:eastAsia="Times New Roman" w:cstheme="minorHAnsi"/>
          <w:color w:val="000000"/>
          <w:szCs w:val="24"/>
          <w:lang w:eastAsia="pl-PL"/>
        </w:rPr>
        <w:t> </w:t>
      </w:r>
      <w:r w:rsidRPr="00D40830">
        <w:rPr>
          <w:rFonts w:eastAsia="Times New Roman" w:cstheme="minorHAnsi"/>
          <w:color w:val="000000"/>
          <w:szCs w:val="24"/>
          <w:lang w:eastAsia="pl-PL"/>
        </w:rPr>
        <w:t xml:space="preserve">zgodności </w:t>
      </w:r>
      <w:r w:rsidRPr="00D40830">
        <w:rPr>
          <w:rFonts w:eastAsia="Times New Roman" w:cstheme="minorHAnsi"/>
          <w:color w:val="000000"/>
          <w:szCs w:val="24"/>
          <w:lang w:eastAsia="pl-PL"/>
        </w:rPr>
        <w:lastRenderedPageBreak/>
        <w:t>danych zawartych we  wniosku</w:t>
      </w:r>
      <w:r w:rsidR="00BF72EC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Pr="00D40830">
        <w:rPr>
          <w:rFonts w:eastAsia="Times New Roman" w:cstheme="minorHAnsi"/>
          <w:color w:val="000000"/>
          <w:szCs w:val="24"/>
          <w:lang w:eastAsia="pl-PL"/>
        </w:rPr>
        <w:t>i załącznikach z obowiązującymi przepisami prawa, stanem faktycznym oraz niniejszymi zasadami. Pracownik merytoryczny wypełnia kartę oceny formalno-prawnej do pierwszej niezgodności. Wnioski nie spełniające wymogów formalno-prawnych nie podlegają dalszej ocenie i są rozpatrywane negatywnie.</w:t>
      </w:r>
    </w:p>
    <w:p w:rsidR="00B87476" w:rsidRPr="00D40830" w:rsidRDefault="00B87476" w:rsidP="00B87476">
      <w:pPr>
        <w:pStyle w:val="Akapitzlist"/>
        <w:shd w:val="clear" w:color="auto" w:fill="FFFFFF"/>
        <w:tabs>
          <w:tab w:val="left" w:pos="709"/>
        </w:tabs>
        <w:spacing w:after="0" w:line="240" w:lineRule="auto"/>
        <w:ind w:left="709" w:right="480"/>
        <w:jc w:val="both"/>
        <w:rPr>
          <w:rFonts w:eastAsia="Times New Roman" w:cstheme="minorHAnsi"/>
          <w:color w:val="000000"/>
          <w:szCs w:val="24"/>
          <w:lang w:eastAsia="pl-PL"/>
        </w:rPr>
      </w:pPr>
    </w:p>
    <w:p w:rsidR="00C3134C" w:rsidRPr="00D35ECE" w:rsidRDefault="00C3134C" w:rsidP="003077D6">
      <w:pPr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firstLine="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 Merytorycznej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 zgodnie z </w:t>
      </w:r>
      <w:r w:rsidRPr="00B87476">
        <w:rPr>
          <w:rFonts w:eastAsia="Times New Roman" w:cstheme="minorHAnsi"/>
          <w:i/>
          <w:color w:val="000000"/>
          <w:szCs w:val="24"/>
          <w:lang w:eastAsia="pl-PL"/>
        </w:rPr>
        <w:t>Kartą oceny merytorycznej wniosku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stanowiącą </w:t>
      </w: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Załącznik nr</w:t>
      </w:r>
      <w:r w:rsidR="00B87476">
        <w:rPr>
          <w:rFonts w:eastAsia="Times New Roman" w:cstheme="minorHAnsi"/>
          <w:b/>
          <w:bCs/>
          <w:color w:val="000000"/>
          <w:szCs w:val="24"/>
          <w:lang w:eastAsia="pl-PL"/>
        </w:rPr>
        <w:t> </w:t>
      </w: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3</w:t>
      </w:r>
      <w:r w:rsidRPr="00D35ECE">
        <w:rPr>
          <w:rFonts w:eastAsia="Times New Roman" w:cstheme="minorHAnsi"/>
          <w:color w:val="000000"/>
          <w:szCs w:val="24"/>
          <w:lang w:eastAsia="pl-PL"/>
        </w:rPr>
        <w:t> do niniejszych zasad. Oceny merytorycznej wniosków dokonuje Komisja Oceniająca Wnioski o</w:t>
      </w:r>
      <w:r w:rsidR="0074580E">
        <w:rPr>
          <w:rFonts w:eastAsia="Times New Roman" w:cstheme="minorHAnsi"/>
          <w:color w:val="000000"/>
          <w:szCs w:val="24"/>
          <w:lang w:eastAsia="pl-PL"/>
        </w:rPr>
        <w:t> </w:t>
      </w:r>
      <w:r w:rsidRPr="00D35ECE">
        <w:rPr>
          <w:rFonts w:eastAsia="Times New Roman" w:cstheme="minorHAnsi"/>
          <w:color w:val="000000"/>
          <w:szCs w:val="24"/>
          <w:lang w:eastAsia="pl-PL"/>
        </w:rPr>
        <w:t>przyznanie bezrobotnemu środków na podjęcie działalności gospodarczej powołana przez Dyrektora Urzędu. Ocena merytoryczna wniosków dokonywana jest w</w:t>
      </w:r>
      <w:r w:rsidR="00B87476">
        <w:rPr>
          <w:rFonts w:eastAsia="Times New Roman" w:cstheme="minorHAnsi"/>
          <w:color w:val="000000"/>
          <w:szCs w:val="24"/>
          <w:lang w:eastAsia="pl-PL"/>
        </w:rPr>
        <w:t> </w:t>
      </w:r>
      <w:r w:rsidRPr="00D35ECE">
        <w:rPr>
          <w:rFonts w:eastAsia="Times New Roman" w:cstheme="minorHAnsi"/>
          <w:color w:val="000000"/>
          <w:szCs w:val="24"/>
          <w:lang w:eastAsia="pl-PL"/>
        </w:rPr>
        <w:t>oparciu o następujące kryteria:</w:t>
      </w:r>
    </w:p>
    <w:p w:rsidR="00C3134C" w:rsidRPr="00D35ECE" w:rsidRDefault="00B87476" w:rsidP="00B87476">
      <w:pPr>
        <w:numPr>
          <w:ilvl w:val="2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993" w:right="720"/>
        <w:jc w:val="both"/>
        <w:rPr>
          <w:rFonts w:eastAsia="Times New Roman" w:cstheme="minorHAnsi"/>
          <w:color w:val="000000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r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>odzaj planowanej działalności gospodarczej,</w:t>
      </w:r>
    </w:p>
    <w:p w:rsidR="00C3134C" w:rsidRPr="00D35ECE" w:rsidRDefault="00B87476" w:rsidP="003077D6">
      <w:pPr>
        <w:numPr>
          <w:ilvl w:val="2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993"/>
        <w:jc w:val="both"/>
        <w:rPr>
          <w:rFonts w:eastAsia="Times New Roman" w:cstheme="minorHAnsi"/>
          <w:color w:val="000000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p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>osiadanie udokumentowanych kwalifikacji do prowadzenia wnioskowanej działalności gospodarczej (wykształcenie kierunkowe, kursy, szkolenia)</w:t>
      </w:r>
      <w:r w:rsidR="00FD136D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D35ECE" w:rsidRDefault="00B87476" w:rsidP="003077D6">
      <w:pPr>
        <w:numPr>
          <w:ilvl w:val="2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993"/>
        <w:jc w:val="both"/>
        <w:rPr>
          <w:rFonts w:eastAsia="Times New Roman" w:cstheme="minorHAnsi"/>
          <w:color w:val="000000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p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 xml:space="preserve">osiadanie doświadczenia zawodowego zgodnego z profilem </w:t>
      </w:r>
      <w:r>
        <w:rPr>
          <w:rFonts w:eastAsia="Times New Roman" w:cstheme="minorHAnsi"/>
          <w:color w:val="000000"/>
          <w:szCs w:val="24"/>
          <w:lang w:eastAsia="pl-PL"/>
        </w:rPr>
        <w:t xml:space="preserve"> działalności 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>(doświadczenie uzyskane w trakcie zatrudnienia, wykonywania innej pracy zarobkowej lub prowadzenia działalności gospodarczej)</w:t>
      </w:r>
      <w:r w:rsidR="00FD136D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D35ECE" w:rsidRDefault="00B87476" w:rsidP="003077D6">
      <w:pPr>
        <w:numPr>
          <w:ilvl w:val="2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993"/>
        <w:jc w:val="both"/>
        <w:rPr>
          <w:rFonts w:eastAsia="Times New Roman" w:cstheme="minorHAnsi"/>
          <w:color w:val="000000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u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 xml:space="preserve">dział środków własnych </w:t>
      </w:r>
      <w:r>
        <w:rPr>
          <w:rFonts w:eastAsia="Times New Roman" w:cstheme="minorHAnsi"/>
          <w:color w:val="000000"/>
          <w:szCs w:val="24"/>
          <w:lang w:eastAsia="pl-PL"/>
        </w:rPr>
        <w:t>W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>nioskodawcy</w:t>
      </w:r>
      <w:r w:rsidR="00FD136D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D35ECE" w:rsidRDefault="00B87476" w:rsidP="003077D6">
      <w:pPr>
        <w:numPr>
          <w:ilvl w:val="2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993"/>
        <w:jc w:val="both"/>
        <w:rPr>
          <w:rFonts w:eastAsia="Times New Roman" w:cstheme="minorHAnsi"/>
          <w:color w:val="000000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c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>zy Wnioskodawca jest osobą bezrobotną w szczególnej sytuacji na rynku pracy,  o</w:t>
      </w:r>
      <w:r>
        <w:rPr>
          <w:rFonts w:eastAsia="Times New Roman" w:cstheme="minorHAnsi"/>
          <w:color w:val="000000"/>
          <w:szCs w:val="24"/>
          <w:lang w:eastAsia="pl-PL"/>
        </w:rPr>
        <w:t> 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>której mowa w art. 49 </w:t>
      </w:r>
      <w:r w:rsidR="00C3134C" w:rsidRPr="00D35ECE">
        <w:rPr>
          <w:rFonts w:eastAsia="Times New Roman" w:cstheme="minorHAnsi"/>
          <w:i/>
          <w:iCs/>
          <w:color w:val="000000"/>
          <w:szCs w:val="24"/>
          <w:lang w:eastAsia="pl-PL"/>
        </w:rPr>
        <w:t>ustawy o promocji zatrudnienia i instytucjach rynku pracy,</w:t>
      </w:r>
    </w:p>
    <w:p w:rsidR="00C3134C" w:rsidRPr="00D35ECE" w:rsidRDefault="0074580E" w:rsidP="003077D6">
      <w:pPr>
        <w:numPr>
          <w:ilvl w:val="2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993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74580E">
        <w:rPr>
          <w:rFonts w:eastAsia="Times New Roman" w:cstheme="minorHAnsi"/>
          <w:bCs/>
          <w:color w:val="000000"/>
          <w:szCs w:val="24"/>
          <w:lang w:eastAsia="pl-PL"/>
        </w:rPr>
        <w:t>z</w:t>
      </w:r>
      <w:r w:rsidR="00C3134C" w:rsidRPr="0074580E">
        <w:rPr>
          <w:rFonts w:eastAsia="Times New Roman" w:cstheme="minorHAnsi"/>
          <w:bCs/>
          <w:color w:val="000000"/>
          <w:szCs w:val="24"/>
          <w:lang w:eastAsia="pl-PL"/>
        </w:rPr>
        <w:t>aawansowanie przygotowań  do podjęcia planowanej</w:t>
      </w:r>
      <w:r w:rsidR="00C3134C"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</w:t>
      </w:r>
      <w:r w:rsidR="00C3134C" w:rsidRPr="0074580E">
        <w:rPr>
          <w:rFonts w:eastAsia="Times New Roman" w:cstheme="minorHAnsi"/>
          <w:bCs/>
          <w:color w:val="000000"/>
          <w:szCs w:val="24"/>
          <w:lang w:eastAsia="pl-PL"/>
        </w:rPr>
        <w:t>działalności</w:t>
      </w:r>
      <w:r w:rsidR="00C3134C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 xml:space="preserve">(zaplecze </w:t>
      </w:r>
      <w:proofErr w:type="spellStart"/>
      <w:r w:rsidR="00C3134C" w:rsidRPr="00D35ECE">
        <w:rPr>
          <w:rFonts w:eastAsia="Times New Roman" w:cstheme="minorHAnsi"/>
          <w:color w:val="000000"/>
          <w:szCs w:val="24"/>
          <w:lang w:eastAsia="pl-PL"/>
        </w:rPr>
        <w:t>techniczno</w:t>
      </w:r>
      <w:proofErr w:type="spellEnd"/>
      <w:r w:rsidR="00C3134C" w:rsidRPr="00D35ECE">
        <w:rPr>
          <w:rFonts w:eastAsia="Times New Roman" w:cstheme="minorHAnsi"/>
          <w:color w:val="000000"/>
          <w:szCs w:val="24"/>
          <w:lang w:eastAsia="pl-PL"/>
        </w:rPr>
        <w:t>–lokalowe,  posiadane maszyny i urządzenia)</w:t>
      </w:r>
      <w:r w:rsidR="00FD136D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D35ECE" w:rsidRDefault="0074580E" w:rsidP="003077D6">
      <w:pPr>
        <w:numPr>
          <w:ilvl w:val="2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993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74580E">
        <w:rPr>
          <w:rFonts w:eastAsia="Times New Roman" w:cstheme="minorHAnsi"/>
          <w:bCs/>
          <w:color w:val="000000"/>
          <w:szCs w:val="24"/>
          <w:lang w:eastAsia="pl-PL"/>
        </w:rPr>
        <w:t>p</w:t>
      </w:r>
      <w:r w:rsidR="00C3134C" w:rsidRPr="0074580E">
        <w:rPr>
          <w:rFonts w:eastAsia="Times New Roman" w:cstheme="minorHAnsi"/>
          <w:bCs/>
          <w:color w:val="000000"/>
          <w:szCs w:val="24"/>
          <w:lang w:eastAsia="pl-PL"/>
        </w:rPr>
        <w:t>lanowane zakupy</w:t>
      </w:r>
      <w:r w:rsidR="00C3134C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>(związek z profilem działalności, celowość zakupu, konkurencyjna cena, planowane zakupy wyposażenia używanego – nowego)</w:t>
      </w:r>
      <w:r w:rsidR="00FD136D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D35ECE" w:rsidRDefault="0074580E" w:rsidP="003077D6">
      <w:pPr>
        <w:numPr>
          <w:ilvl w:val="2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993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74580E">
        <w:rPr>
          <w:rFonts w:eastAsia="Times New Roman" w:cstheme="minorHAnsi"/>
          <w:bCs/>
          <w:color w:val="000000"/>
          <w:szCs w:val="24"/>
          <w:lang w:eastAsia="pl-PL"/>
        </w:rPr>
        <w:t>r</w:t>
      </w:r>
      <w:r w:rsidR="00C3134C" w:rsidRPr="0074580E">
        <w:rPr>
          <w:rFonts w:eastAsia="Times New Roman" w:cstheme="minorHAnsi"/>
          <w:bCs/>
          <w:color w:val="000000"/>
          <w:szCs w:val="24"/>
          <w:lang w:eastAsia="pl-PL"/>
        </w:rPr>
        <w:t>ealność powodzenia przedsięwzięcia w przyszłości</w:t>
      </w:r>
      <w:r w:rsidR="00FD136D">
        <w:rPr>
          <w:rFonts w:eastAsia="Times New Roman" w:cstheme="minorHAnsi"/>
          <w:color w:val="000000"/>
          <w:szCs w:val="24"/>
          <w:lang w:eastAsia="pl-PL"/>
        </w:rPr>
        <w:t>  (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>możliwości rozwojowe, planowany rozwój, zatrudnianie pracowników</w:t>
      </w:r>
      <w:r>
        <w:rPr>
          <w:rFonts w:eastAsia="Times New Roman" w:cstheme="minorHAnsi"/>
          <w:color w:val="000000"/>
          <w:szCs w:val="24"/>
          <w:lang w:eastAsia="pl-PL"/>
        </w:rPr>
        <w:t xml:space="preserve"> -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 xml:space="preserve"> na podstawie uzasadnienia zawartego w opisie planowanego przedsięwzięcia)</w:t>
      </w:r>
      <w:r w:rsidR="00FD136D">
        <w:rPr>
          <w:rFonts w:eastAsia="Times New Roman" w:cstheme="minorHAnsi"/>
          <w:color w:val="000000"/>
          <w:szCs w:val="24"/>
          <w:lang w:eastAsia="pl-PL"/>
        </w:rPr>
        <w:t>.</w:t>
      </w:r>
    </w:p>
    <w:p w:rsidR="00C3134C" w:rsidRPr="00D35ECE" w:rsidRDefault="00C3134C" w:rsidP="00C3134C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Ostateczna  decyzja dotycząca pozytywnego lub negatywnego  rozpatrzenia wniosku należy do Dyrektora Urzędu.</w:t>
      </w:r>
    </w:p>
    <w:p w:rsidR="00C3134C" w:rsidRPr="00D35ECE" w:rsidRDefault="00C3134C" w:rsidP="00C3134C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O sposobie rozpatrzenia wniosku Wnioskodawca zostaje powiadomiony w formie pisemnej.</w:t>
      </w:r>
    </w:p>
    <w:p w:rsidR="00C3134C" w:rsidRPr="00D35ECE" w:rsidRDefault="00C3134C" w:rsidP="00C3134C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§ 5</w:t>
      </w:r>
    </w:p>
    <w:p w:rsidR="00C3134C" w:rsidRPr="00D35ECE" w:rsidRDefault="00C3134C" w:rsidP="00C3134C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Urząd zastrzeg</w:t>
      </w:r>
      <w:r w:rsidR="0001547A">
        <w:rPr>
          <w:rFonts w:eastAsia="Times New Roman" w:cstheme="minorHAnsi"/>
          <w:b/>
          <w:bCs/>
          <w:color w:val="000000"/>
          <w:szCs w:val="24"/>
          <w:lang w:eastAsia="pl-PL"/>
        </w:rPr>
        <w:t>a sobie możliwość odmowy przyznania dofinansowania</w:t>
      </w: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w </w:t>
      </w:r>
      <w:r w:rsidR="0001547A">
        <w:rPr>
          <w:rFonts w:eastAsia="Times New Roman" w:cstheme="minorHAnsi"/>
          <w:b/>
          <w:bCs/>
          <w:color w:val="000000"/>
          <w:szCs w:val="24"/>
          <w:lang w:eastAsia="pl-PL"/>
        </w:rPr>
        <w:t>przypadku kiedy środki      z</w:t>
      </w:r>
      <w:r w:rsidR="003077D6">
        <w:rPr>
          <w:rFonts w:eastAsia="Times New Roman" w:cstheme="minorHAnsi"/>
          <w:b/>
          <w:bCs/>
          <w:color w:val="000000"/>
          <w:szCs w:val="24"/>
          <w:lang w:eastAsia="pl-PL"/>
        </w:rPr>
        <w:t> </w:t>
      </w:r>
      <w:r w:rsidR="0001547A">
        <w:rPr>
          <w:rFonts w:eastAsia="Times New Roman" w:cstheme="minorHAnsi"/>
          <w:b/>
          <w:bCs/>
          <w:color w:val="000000"/>
          <w:szCs w:val="24"/>
          <w:lang w:eastAsia="pl-PL"/>
        </w:rPr>
        <w:t>dofinansowania</w:t>
      </w: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mają zost</w:t>
      </w:r>
      <w:r w:rsidR="00FD136D">
        <w:rPr>
          <w:rFonts w:eastAsia="Times New Roman" w:cstheme="minorHAnsi"/>
          <w:b/>
          <w:bCs/>
          <w:color w:val="000000"/>
          <w:szCs w:val="24"/>
          <w:lang w:eastAsia="pl-PL"/>
        </w:rPr>
        <w:t>ać przeznaczone na działalność</w:t>
      </w: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:</w:t>
      </w:r>
    </w:p>
    <w:p w:rsidR="00C3134C" w:rsidRPr="00D35ECE" w:rsidRDefault="00C3134C" w:rsidP="00C3134C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taką samą, pokrewną oraz prowadz</w:t>
      </w:r>
      <w:r w:rsidR="00FD136D">
        <w:rPr>
          <w:rFonts w:eastAsia="Times New Roman" w:cstheme="minorHAnsi"/>
          <w:color w:val="000000"/>
          <w:szCs w:val="24"/>
          <w:lang w:eastAsia="pl-PL"/>
        </w:rPr>
        <w:t>oną pod tym samym adresem przez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współmałżo</w:t>
      </w:r>
      <w:r w:rsidR="00587591">
        <w:rPr>
          <w:rFonts w:eastAsia="Times New Roman" w:cstheme="minorHAnsi"/>
          <w:color w:val="000000"/>
          <w:szCs w:val="24"/>
          <w:lang w:eastAsia="pl-PL"/>
        </w:rPr>
        <w:t>nka lub domownika  wnioskodawcy,</w:t>
      </w:r>
    </w:p>
    <w:p w:rsidR="00C3134C" w:rsidRPr="00D35ECE" w:rsidRDefault="00587591" w:rsidP="00C3134C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mającą charakter sezonowy,</w:t>
      </w:r>
    </w:p>
    <w:p w:rsidR="00C3134C" w:rsidRPr="00D35ECE" w:rsidRDefault="00C3134C" w:rsidP="00C3134C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 jeżeli współmałżonek  lub domownik wyrejestrował taką samą lub pokrewną działalność </w:t>
      </w:r>
      <w:r w:rsidR="00D466DE">
        <w:rPr>
          <w:rFonts w:eastAsia="Times New Roman" w:cstheme="minorHAnsi"/>
          <w:color w:val="000000"/>
          <w:szCs w:val="24"/>
          <w:lang w:eastAsia="pl-PL"/>
        </w:rPr>
        <w:t xml:space="preserve">      </w:t>
      </w:r>
      <w:r w:rsidRPr="00D35ECE">
        <w:rPr>
          <w:rFonts w:eastAsia="Times New Roman" w:cstheme="minorHAnsi"/>
          <w:color w:val="000000"/>
          <w:szCs w:val="24"/>
          <w:lang w:eastAsia="pl-PL"/>
        </w:rPr>
        <w:t>w</w:t>
      </w:r>
      <w:r w:rsidR="003077D6">
        <w:rPr>
          <w:rFonts w:eastAsia="Times New Roman" w:cstheme="minorHAnsi"/>
          <w:color w:val="000000"/>
          <w:szCs w:val="24"/>
          <w:lang w:eastAsia="pl-PL"/>
        </w:rPr>
        <w:t> </w:t>
      </w:r>
      <w:r w:rsidRPr="00D35ECE">
        <w:rPr>
          <w:rFonts w:eastAsia="Times New Roman" w:cstheme="minorHAnsi"/>
          <w:color w:val="000000"/>
          <w:szCs w:val="24"/>
          <w:lang w:eastAsia="pl-PL"/>
        </w:rPr>
        <w:t>okresie  ostatnich 12 miesięcy przed złożeniem danego wniosku</w:t>
      </w:r>
      <w:r w:rsidR="00587591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D35ECE" w:rsidRDefault="00C3134C" w:rsidP="00C3134C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w zakresie  handlu przez </w:t>
      </w:r>
      <w:proofErr w:type="spellStart"/>
      <w:r w:rsidRPr="00D35ECE">
        <w:rPr>
          <w:rFonts w:eastAsia="Times New Roman" w:cstheme="minorHAnsi"/>
          <w:color w:val="000000"/>
          <w:szCs w:val="24"/>
          <w:lang w:eastAsia="pl-PL"/>
        </w:rPr>
        <w:t>internet</w:t>
      </w:r>
      <w:proofErr w:type="spellEnd"/>
      <w:r w:rsidRPr="00D35ECE">
        <w:rPr>
          <w:rFonts w:eastAsia="Times New Roman" w:cstheme="minorHAnsi"/>
          <w:color w:val="000000"/>
          <w:szCs w:val="24"/>
          <w:lang w:eastAsia="pl-PL"/>
        </w:rPr>
        <w:t>,  handlu obwoźnego, handlu  samochodami, komisu samochodowego</w:t>
      </w:r>
      <w:r w:rsidR="00587591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D35ECE" w:rsidRDefault="00C3134C" w:rsidP="00C3134C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posiadającą siedzibę poza terenem działania Powiatowego Urzędu Pracy w Staszowie.</w:t>
      </w:r>
    </w:p>
    <w:p w:rsidR="00C3134C" w:rsidRPr="00D35ECE" w:rsidRDefault="00C3134C" w:rsidP="00C3134C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§ 6</w:t>
      </w:r>
    </w:p>
    <w:p w:rsidR="00C3134C" w:rsidRPr="00D35ECE" w:rsidRDefault="009D5D4A" w:rsidP="00C3134C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Dofinansowanie może zostać przeznaczone</w:t>
      </w:r>
      <w:r w:rsidR="00C3134C"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w szczególności na uzasadnione wydatki zgodne </w:t>
      </w:r>
      <w:r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           </w:t>
      </w:r>
      <w:r w:rsidR="00C3134C"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z</w:t>
      </w:r>
      <w:r w:rsidR="003077D6">
        <w:rPr>
          <w:rFonts w:eastAsia="Times New Roman" w:cstheme="minorHAnsi"/>
          <w:b/>
          <w:bCs/>
          <w:color w:val="000000"/>
          <w:szCs w:val="24"/>
          <w:lang w:eastAsia="pl-PL"/>
        </w:rPr>
        <w:t> </w:t>
      </w:r>
      <w:r w:rsidR="00C3134C"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profilem działalności, a w szczególności na zakup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>:</w:t>
      </w:r>
    </w:p>
    <w:p w:rsidR="00C3134C" w:rsidRPr="00D35ECE" w:rsidRDefault="00C3134C" w:rsidP="00C3134C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wyposażenia niezbędnego do podjęcia i prowadzenia</w:t>
      </w:r>
      <w:r w:rsidR="00E00063">
        <w:rPr>
          <w:rFonts w:eastAsia="Times New Roman" w:cstheme="minorHAnsi"/>
          <w:color w:val="000000"/>
          <w:szCs w:val="24"/>
          <w:lang w:eastAsia="pl-PL"/>
        </w:rPr>
        <w:t xml:space="preserve"> działalności gospodarczej,</w:t>
      </w:r>
    </w:p>
    <w:p w:rsidR="00C3134C" w:rsidRPr="00D35ECE" w:rsidRDefault="00C3134C" w:rsidP="00C3134C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niezbędnych maszyn i urządzeń</w:t>
      </w:r>
      <w:r w:rsidR="00E00063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D35ECE" w:rsidRDefault="00C3134C" w:rsidP="00C3134C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towarów handlowych w wysokości nie przekraczającej 50% ogólnej kwoty przyznanych środków  w pr</w:t>
      </w:r>
      <w:r w:rsidR="00E00063">
        <w:rPr>
          <w:rFonts w:eastAsia="Times New Roman" w:cstheme="minorHAnsi"/>
          <w:color w:val="000000"/>
          <w:szCs w:val="24"/>
          <w:lang w:eastAsia="pl-PL"/>
        </w:rPr>
        <w:t>zypadku działalności  handlowej.</w:t>
      </w:r>
    </w:p>
    <w:p w:rsidR="00C3134C" w:rsidRPr="00D35ECE" w:rsidRDefault="00C3134C" w:rsidP="00C3134C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§ 7</w:t>
      </w:r>
    </w:p>
    <w:p w:rsidR="00C3134C" w:rsidRPr="00D35ECE" w:rsidRDefault="009D5D4A" w:rsidP="00C3134C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lang w:eastAsia="pl-PL"/>
        </w:rPr>
        <w:t>Dofinansowanie</w:t>
      </w:r>
      <w:r w:rsidR="00DE35BB">
        <w:rPr>
          <w:rFonts w:eastAsia="Times New Roman" w:cstheme="minorHAnsi"/>
          <w:b/>
          <w:bCs/>
          <w:color w:val="000000"/>
          <w:szCs w:val="24"/>
          <w:lang w:eastAsia="pl-PL"/>
        </w:rPr>
        <w:t> nie może zostać przeznaczone</w:t>
      </w:r>
      <w:r w:rsidR="00C3134C"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na:</w:t>
      </w:r>
    </w:p>
    <w:p w:rsidR="00C3134C" w:rsidRPr="00D35ECE" w:rsidRDefault="00C3134C" w:rsidP="00C3134C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zakup środka transportu posiadającego własny napęd (z wyłączeniem sytuacji kiedy środek transportu stanowi podstawowe narzędzie podczas wykonywania działalności –usługi </w:t>
      </w:r>
      <w:r w:rsidRPr="00D35ECE">
        <w:rPr>
          <w:rFonts w:eastAsia="Times New Roman" w:cstheme="minorHAnsi"/>
          <w:color w:val="000000"/>
          <w:szCs w:val="24"/>
          <w:lang w:eastAsia="pl-PL"/>
        </w:rPr>
        <w:lastRenderedPageBreak/>
        <w:t>transportowe z zakresu przewozu osób, transport taksówkami i w innych szczególnych, uzasadnionych sytuacjach)</w:t>
      </w:r>
      <w:r w:rsidR="00413EBA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D35ECE" w:rsidRDefault="00C3134C" w:rsidP="00C3134C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budowę,</w:t>
      </w:r>
    </w:p>
    <w:p w:rsidR="00C3134C" w:rsidRPr="00D35ECE" w:rsidRDefault="00C3134C" w:rsidP="00C3134C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remont lub modernizacje budynku, maszyn i urządzeń</w:t>
      </w:r>
      <w:r w:rsidR="00413EBA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D35ECE" w:rsidRDefault="00C3134C" w:rsidP="00C3134C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inwestycje o charakterze infrastrukturalnym</w:t>
      </w:r>
      <w:r w:rsidR="00413EBA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D35ECE" w:rsidRDefault="00C3134C" w:rsidP="00A45D3E">
      <w:pPr>
        <w:numPr>
          <w:ilvl w:val="0"/>
          <w:numId w:val="7"/>
        </w:numPr>
        <w:shd w:val="clear" w:color="auto" w:fill="FFFFFF"/>
        <w:spacing w:after="0" w:line="240" w:lineRule="auto"/>
        <w:ind w:left="426" w:right="240" w:hanging="284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zakup nieruchomości lub gruntu (nie ma zastosowania do wnioskodawcy będącego osobą poszukującą pracy  podlegającą ubezpieczeniu społecznemu rol</w:t>
      </w:r>
      <w:r w:rsidR="00413EBA">
        <w:rPr>
          <w:rFonts w:eastAsia="Times New Roman" w:cstheme="minorHAnsi"/>
          <w:color w:val="000000"/>
          <w:szCs w:val="24"/>
          <w:lang w:eastAsia="pl-PL"/>
        </w:rPr>
        <w:t>ników, o której mowa w § 2 ust.3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Zasad)</w:t>
      </w:r>
      <w:r w:rsidR="00413EBA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D35ECE" w:rsidRDefault="00C3134C" w:rsidP="00C3134C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udział w spółkach</w:t>
      </w:r>
      <w:r w:rsidR="00413EBA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B674B0" w:rsidRDefault="00C3134C" w:rsidP="00B674B0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szCs w:val="24"/>
          <w:lang w:eastAsia="pl-PL"/>
        </w:rPr>
      </w:pPr>
      <w:r w:rsidRPr="00B674B0">
        <w:rPr>
          <w:rFonts w:eastAsia="Times New Roman" w:cstheme="minorHAnsi"/>
          <w:szCs w:val="24"/>
          <w:lang w:eastAsia="pl-PL"/>
        </w:rPr>
        <w:t>opłaty administracyjno – skarbowe dotyczące rejest</w:t>
      </w:r>
      <w:r w:rsidR="00413EBA" w:rsidRPr="00B674B0">
        <w:rPr>
          <w:rFonts w:eastAsia="Times New Roman" w:cstheme="minorHAnsi"/>
          <w:szCs w:val="24"/>
          <w:lang w:eastAsia="pl-PL"/>
        </w:rPr>
        <w:t>racji działalności gospodarczej,</w:t>
      </w:r>
      <w:r w:rsidR="00B674B0">
        <w:rPr>
          <w:rFonts w:eastAsia="Times New Roman" w:cstheme="minorHAnsi"/>
          <w:szCs w:val="24"/>
          <w:lang w:eastAsia="pl-PL"/>
        </w:rPr>
        <w:t xml:space="preserve"> koncesje, pozwolenia</w:t>
      </w:r>
    </w:p>
    <w:p w:rsidR="00C3134C" w:rsidRPr="00D35ECE" w:rsidRDefault="00413EBA" w:rsidP="00C3134C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opłaty czynszu za lokal,</w:t>
      </w:r>
    </w:p>
    <w:p w:rsidR="00C3134C" w:rsidRPr="00D35ECE" w:rsidRDefault="00413EBA" w:rsidP="00C3134C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działalność agencyjną,</w:t>
      </w:r>
    </w:p>
    <w:p w:rsidR="00C3134C" w:rsidRPr="00D35ECE" w:rsidRDefault="00C3134C" w:rsidP="00C3134C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przejęcie firmy od członka</w:t>
      </w:r>
      <w:r w:rsidR="00413EBA">
        <w:rPr>
          <w:rFonts w:eastAsia="Times New Roman" w:cstheme="minorHAnsi"/>
          <w:color w:val="000000"/>
          <w:szCs w:val="24"/>
          <w:lang w:eastAsia="pl-PL"/>
        </w:rPr>
        <w:t xml:space="preserve"> rodziny (</w:t>
      </w:r>
      <w:r w:rsidRPr="00D35ECE">
        <w:rPr>
          <w:rFonts w:eastAsia="Times New Roman" w:cstheme="minorHAnsi"/>
          <w:color w:val="000000"/>
          <w:szCs w:val="24"/>
          <w:lang w:eastAsia="pl-PL"/>
        </w:rPr>
        <w:t>rodzic</w:t>
      </w:r>
      <w:r w:rsidR="00413EBA">
        <w:rPr>
          <w:rFonts w:eastAsia="Times New Roman" w:cstheme="minorHAnsi"/>
          <w:color w:val="000000"/>
          <w:szCs w:val="24"/>
          <w:lang w:eastAsia="pl-PL"/>
        </w:rPr>
        <w:t>ów, dzieci, rodzeństwa, teściów),</w:t>
      </w:r>
    </w:p>
    <w:p w:rsidR="00C3134C" w:rsidRPr="00D35ECE" w:rsidRDefault="00C3134C" w:rsidP="00C3134C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zakup sprzęt</w:t>
      </w:r>
      <w:r w:rsidR="00413EBA">
        <w:rPr>
          <w:rFonts w:eastAsia="Times New Roman" w:cstheme="minorHAnsi"/>
          <w:color w:val="000000"/>
          <w:szCs w:val="24"/>
          <w:lang w:eastAsia="pl-PL"/>
        </w:rPr>
        <w:t>u używanego od członka rodziny (</w:t>
      </w:r>
      <w:r w:rsidRPr="00D35ECE">
        <w:rPr>
          <w:rFonts w:eastAsia="Times New Roman" w:cstheme="minorHAnsi"/>
          <w:color w:val="000000"/>
          <w:szCs w:val="24"/>
          <w:lang w:eastAsia="pl-PL"/>
        </w:rPr>
        <w:t>rodzic</w:t>
      </w:r>
      <w:r w:rsidR="00413EBA">
        <w:rPr>
          <w:rFonts w:eastAsia="Times New Roman" w:cstheme="minorHAnsi"/>
          <w:color w:val="000000"/>
          <w:szCs w:val="24"/>
          <w:lang w:eastAsia="pl-PL"/>
        </w:rPr>
        <w:t>ów, dzieci, rodzeństwa, teściów),</w:t>
      </w:r>
    </w:p>
    <w:p w:rsidR="00C3134C" w:rsidRPr="00D35ECE" w:rsidRDefault="00C3134C" w:rsidP="00C3134C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przystąpienie do prowadzonej działalności gospodarczej,</w:t>
      </w:r>
    </w:p>
    <w:p w:rsidR="00C3134C" w:rsidRPr="00D35ECE" w:rsidRDefault="00C3134C" w:rsidP="00C3134C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podjęcie działalności rolniczej i działów specjalnych produkcji rolnej,</w:t>
      </w:r>
    </w:p>
    <w:p w:rsidR="00C3134C" w:rsidRPr="00D35ECE" w:rsidRDefault="00C3134C" w:rsidP="00C3134C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zakup wyposażenia uprzednio dotowanego ze środków publicznych,</w:t>
      </w:r>
    </w:p>
    <w:p w:rsidR="00C3134C" w:rsidRPr="00D35ECE" w:rsidRDefault="00C3134C" w:rsidP="00C3134C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pokrycie kosztów przesyłki i dostawy zakupionych rzeczy,</w:t>
      </w:r>
    </w:p>
    <w:p w:rsidR="00C3134C" w:rsidRPr="00D35ECE" w:rsidRDefault="00C3134C" w:rsidP="00C3134C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spłatę zadłużeń,</w:t>
      </w:r>
    </w:p>
    <w:p w:rsidR="00C3134C" w:rsidRDefault="00C3134C" w:rsidP="00C3134C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zakup kasy fiskalnej</w:t>
      </w:r>
      <w:r w:rsidR="00413EBA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CC6E4C" w:rsidRDefault="00C3134C" w:rsidP="00C3134C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>
        <w:t>inne wydatki podlegające wyłączeniom określonym w przepisach WE</w:t>
      </w:r>
      <w:r>
        <w:rPr>
          <w:rFonts w:eastAsia="Times New Roman" w:cstheme="minorHAnsi"/>
          <w:color w:val="000000"/>
          <w:szCs w:val="24"/>
          <w:lang w:eastAsia="pl-PL"/>
        </w:rPr>
        <w:t>.</w:t>
      </w:r>
    </w:p>
    <w:p w:rsidR="00C3134C" w:rsidRPr="00D35ECE" w:rsidRDefault="00C3134C" w:rsidP="00C3134C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§ 8</w:t>
      </w:r>
    </w:p>
    <w:p w:rsidR="00C3134C" w:rsidRPr="00D35ECE" w:rsidRDefault="0085293F" w:rsidP="00D466DE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Przyznanie Wnioskodawcy dofinansowania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 xml:space="preserve"> następuje na podstawie umowy zawartej na piśmie pod rygorem nieważności, pomiędzy Starostą Staszowskim, w imieniu  którego działa Dyrektor Powiatowego Urzędu Pracy w Staszowie  a Wnioskodawcą.</w:t>
      </w:r>
    </w:p>
    <w:p w:rsidR="00C3134C" w:rsidRDefault="00C3134C" w:rsidP="00D466DE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Preferowaną przez Urząd formą zabezpieczenia zwrotu przez Wnioskodawcę środków otrzymanych na podjęcie działalności gospodarczej jest:</w:t>
      </w:r>
    </w:p>
    <w:p w:rsidR="00204AC6" w:rsidRDefault="00204AC6" w:rsidP="00204AC6">
      <w:p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</w:p>
    <w:p w:rsidR="0088173C" w:rsidRPr="00204AC6" w:rsidRDefault="004B2B3B" w:rsidP="003077D6">
      <w:pPr>
        <w:shd w:val="clear" w:color="auto" w:fill="FFFFFF"/>
        <w:spacing w:after="0" w:line="240" w:lineRule="auto"/>
        <w:ind w:left="142"/>
        <w:rPr>
          <w:rFonts w:eastAsia="Times New Roman" w:cstheme="minorHAnsi"/>
          <w:b/>
          <w:color w:val="000000"/>
          <w:szCs w:val="24"/>
          <w:lang w:eastAsia="pl-PL"/>
        </w:rPr>
      </w:pPr>
      <w:r>
        <w:rPr>
          <w:rFonts w:eastAsia="Times New Roman" w:cstheme="minorHAnsi"/>
          <w:b/>
          <w:color w:val="000000"/>
          <w:szCs w:val="24"/>
          <w:lang w:eastAsia="pl-PL"/>
        </w:rPr>
        <w:t xml:space="preserve">a) </w:t>
      </w:r>
      <w:r w:rsidR="007A75AB">
        <w:t xml:space="preserve">weksel wraz z poręczeniem wekslowym /awal/ </w:t>
      </w:r>
      <w:r w:rsidRPr="004B2B3B">
        <w:rPr>
          <w:rFonts w:eastAsia="Times New Roman" w:cstheme="minorHAnsi"/>
          <w:b/>
          <w:color w:val="000000"/>
          <w:szCs w:val="24"/>
          <w:lang w:eastAsia="pl-PL"/>
        </w:rPr>
        <w:t xml:space="preserve"> </w:t>
      </w:r>
    </w:p>
    <w:p w:rsidR="00C3134C" w:rsidRDefault="00C3134C" w:rsidP="003077D6">
      <w:pPr>
        <w:shd w:val="clear" w:color="auto" w:fill="FFFFFF"/>
        <w:spacing w:after="0" w:line="240" w:lineRule="auto"/>
        <w:ind w:left="284"/>
        <w:jc w:val="both"/>
      </w:pPr>
      <w:r>
        <w:t xml:space="preserve"> </w:t>
      </w:r>
      <w:r w:rsidR="007A75AB">
        <w:t xml:space="preserve">- </w:t>
      </w:r>
      <w:r w:rsidR="007A75AB" w:rsidRPr="004B2B3B">
        <w:rPr>
          <w:rFonts w:eastAsia="Times New Roman" w:cstheme="minorHAnsi"/>
          <w:b/>
          <w:color w:val="000000"/>
          <w:szCs w:val="24"/>
          <w:lang w:eastAsia="pl-PL"/>
        </w:rPr>
        <w:t>do kwoty 25</w:t>
      </w:r>
      <w:r w:rsidR="001B06F4">
        <w:rPr>
          <w:rFonts w:eastAsia="Times New Roman" w:cstheme="minorHAnsi"/>
          <w:b/>
          <w:color w:val="000000"/>
          <w:szCs w:val="24"/>
          <w:lang w:eastAsia="pl-PL"/>
        </w:rPr>
        <w:t xml:space="preserve"> </w:t>
      </w:r>
      <w:r w:rsidR="001C03DE">
        <w:rPr>
          <w:rFonts w:eastAsia="Times New Roman" w:cstheme="minorHAnsi"/>
          <w:b/>
          <w:color w:val="000000"/>
          <w:szCs w:val="24"/>
          <w:lang w:eastAsia="pl-PL"/>
        </w:rPr>
        <w:t>000 zł</w:t>
      </w:r>
      <w:r w:rsidR="007A75AB">
        <w:rPr>
          <w:rFonts w:eastAsia="Times New Roman" w:cstheme="minorHAnsi"/>
          <w:b/>
          <w:color w:val="000000"/>
          <w:szCs w:val="24"/>
          <w:lang w:eastAsia="pl-PL"/>
        </w:rPr>
        <w:t xml:space="preserve"> </w:t>
      </w:r>
      <w:r>
        <w:t>– poręczenie przez minimum dwóch poręczycieli posiadających dochody z</w:t>
      </w:r>
      <w:r w:rsidR="0074580E">
        <w:t> </w:t>
      </w:r>
      <w:r>
        <w:t xml:space="preserve">jednego źródła na poziomie nie niższym niż </w:t>
      </w:r>
      <w:r w:rsidR="00DA227C">
        <w:rPr>
          <w:b/>
        </w:rPr>
        <w:t>3</w:t>
      </w:r>
      <w:r w:rsidR="001B06F4">
        <w:rPr>
          <w:b/>
        </w:rPr>
        <w:t xml:space="preserve"> </w:t>
      </w:r>
      <w:r w:rsidR="00F06CA6">
        <w:rPr>
          <w:b/>
        </w:rPr>
        <w:t>6</w:t>
      </w:r>
      <w:r>
        <w:rPr>
          <w:b/>
        </w:rPr>
        <w:t>00</w:t>
      </w:r>
      <w:r w:rsidRPr="00BF6D47">
        <w:t xml:space="preserve"> </w:t>
      </w:r>
      <w:r w:rsidRPr="001C03DE">
        <w:rPr>
          <w:b/>
        </w:rPr>
        <w:t>zł</w:t>
      </w:r>
      <w:r w:rsidRPr="00BF6D47">
        <w:t xml:space="preserve"> netto </w:t>
      </w:r>
      <w:r>
        <w:t xml:space="preserve">miesięcznie lub jednego poręczyciela posiadającego dochody z jednego źródła na poziomie nie niższym niż </w:t>
      </w:r>
      <w:r w:rsidR="001B06F4">
        <w:t xml:space="preserve">  </w:t>
      </w:r>
      <w:r w:rsidR="00F06CA6" w:rsidRPr="00F06CA6">
        <w:rPr>
          <w:b/>
        </w:rPr>
        <w:t>7</w:t>
      </w:r>
      <w:r w:rsidR="001B06F4">
        <w:rPr>
          <w:b/>
        </w:rPr>
        <w:t xml:space="preserve"> </w:t>
      </w:r>
      <w:r>
        <w:rPr>
          <w:b/>
        </w:rPr>
        <w:t>2</w:t>
      </w:r>
      <w:r w:rsidRPr="00CC6E4C">
        <w:rPr>
          <w:b/>
        </w:rPr>
        <w:t>00</w:t>
      </w:r>
      <w:r w:rsidRPr="00BF6D47">
        <w:t xml:space="preserve"> zł netto</w:t>
      </w:r>
      <w:r w:rsidR="001B06F4">
        <w:t xml:space="preserve"> miesięcznie,</w:t>
      </w:r>
      <w:r w:rsidR="0088173C">
        <w:t xml:space="preserve"> </w:t>
      </w:r>
    </w:p>
    <w:p w:rsidR="0088173C" w:rsidRDefault="0088173C" w:rsidP="003077D6">
      <w:pPr>
        <w:shd w:val="clear" w:color="auto" w:fill="FFFFFF"/>
        <w:spacing w:after="0" w:line="240" w:lineRule="auto"/>
        <w:ind w:left="960"/>
        <w:jc w:val="both"/>
      </w:pPr>
    </w:p>
    <w:p w:rsidR="0088173C" w:rsidRPr="002160AF" w:rsidRDefault="006B60B5" w:rsidP="003077D6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color w:val="000000"/>
          <w:szCs w:val="24"/>
          <w:lang w:eastAsia="pl-PL"/>
        </w:rPr>
      </w:pPr>
      <w:r>
        <w:rPr>
          <w:rFonts w:eastAsia="Times New Roman" w:cstheme="minorHAnsi"/>
          <w:b/>
          <w:color w:val="000000"/>
          <w:szCs w:val="24"/>
          <w:lang w:eastAsia="pl-PL"/>
        </w:rPr>
        <w:t xml:space="preserve">- </w:t>
      </w:r>
      <w:r w:rsidR="0088173C" w:rsidRPr="004B2B3B">
        <w:rPr>
          <w:rFonts w:eastAsia="Times New Roman" w:cstheme="minorHAnsi"/>
          <w:b/>
          <w:color w:val="000000"/>
          <w:szCs w:val="24"/>
          <w:lang w:eastAsia="pl-PL"/>
        </w:rPr>
        <w:t>powyżej kwoty 25</w:t>
      </w:r>
      <w:r w:rsidR="001B06F4">
        <w:rPr>
          <w:rFonts w:eastAsia="Times New Roman" w:cstheme="minorHAnsi"/>
          <w:b/>
          <w:color w:val="000000"/>
          <w:szCs w:val="24"/>
          <w:lang w:eastAsia="pl-PL"/>
        </w:rPr>
        <w:t xml:space="preserve"> </w:t>
      </w:r>
      <w:r w:rsidR="0088173C" w:rsidRPr="004B2B3B">
        <w:rPr>
          <w:rFonts w:eastAsia="Times New Roman" w:cstheme="minorHAnsi"/>
          <w:b/>
          <w:color w:val="000000"/>
          <w:szCs w:val="24"/>
          <w:lang w:eastAsia="pl-PL"/>
        </w:rPr>
        <w:t>000</w:t>
      </w:r>
      <w:r w:rsidR="001C03DE">
        <w:rPr>
          <w:rFonts w:eastAsia="Times New Roman" w:cstheme="minorHAnsi"/>
          <w:b/>
          <w:color w:val="000000"/>
          <w:szCs w:val="24"/>
          <w:lang w:eastAsia="pl-PL"/>
        </w:rPr>
        <w:t xml:space="preserve"> zł</w:t>
      </w:r>
      <w:r w:rsidR="0088173C" w:rsidRPr="004B2B3B">
        <w:rPr>
          <w:rFonts w:eastAsia="Times New Roman" w:cstheme="minorHAnsi"/>
          <w:b/>
          <w:color w:val="000000"/>
          <w:szCs w:val="24"/>
          <w:lang w:eastAsia="pl-PL"/>
        </w:rPr>
        <w:t xml:space="preserve"> </w:t>
      </w:r>
      <w:r w:rsidR="00BF72EC">
        <w:rPr>
          <w:rFonts w:eastAsia="Times New Roman" w:cstheme="minorHAnsi"/>
          <w:b/>
          <w:color w:val="000000"/>
          <w:szCs w:val="24"/>
          <w:lang w:eastAsia="pl-PL"/>
        </w:rPr>
        <w:t>(</w:t>
      </w:r>
      <w:r w:rsidR="0088173C" w:rsidRPr="004B2B3B">
        <w:rPr>
          <w:rFonts w:eastAsia="Times New Roman" w:cstheme="minorHAnsi"/>
          <w:b/>
          <w:color w:val="000000"/>
          <w:szCs w:val="24"/>
          <w:lang w:eastAsia="pl-PL"/>
        </w:rPr>
        <w:t>do</w:t>
      </w:r>
      <w:r w:rsidR="00BF72EC">
        <w:rPr>
          <w:rFonts w:eastAsia="Times New Roman" w:cstheme="minorHAnsi"/>
          <w:b/>
          <w:color w:val="000000"/>
          <w:szCs w:val="24"/>
          <w:lang w:eastAsia="pl-PL"/>
        </w:rPr>
        <w:t xml:space="preserve"> 6-krotnej wysokości przeciętnego wynagrodzenia</w:t>
      </w:r>
      <w:r w:rsidR="003F0278">
        <w:rPr>
          <w:rFonts w:eastAsia="Times New Roman" w:cstheme="minorHAnsi"/>
          <w:b/>
          <w:color w:val="000000"/>
          <w:szCs w:val="24"/>
          <w:lang w:eastAsia="pl-PL"/>
        </w:rPr>
        <w:t xml:space="preserve">) </w:t>
      </w:r>
      <w:r w:rsidR="0088173C">
        <w:t xml:space="preserve">– poręczenie przez minimum dwóch poręczycieli posiadających dochody z jednego źródła na poziomie nie niższym niż </w:t>
      </w:r>
      <w:r w:rsidR="00836FB4" w:rsidRPr="007A75AB">
        <w:rPr>
          <w:b/>
        </w:rPr>
        <w:t>3</w:t>
      </w:r>
      <w:r w:rsidR="00B674B0">
        <w:rPr>
          <w:b/>
        </w:rPr>
        <w:t> </w:t>
      </w:r>
      <w:r w:rsidR="00F06CA6">
        <w:rPr>
          <w:b/>
        </w:rPr>
        <w:t>9</w:t>
      </w:r>
      <w:r w:rsidR="0088173C" w:rsidRPr="007A75AB">
        <w:rPr>
          <w:b/>
        </w:rPr>
        <w:t>00</w:t>
      </w:r>
      <w:r w:rsidR="0088173C" w:rsidRPr="00BF6D47">
        <w:t xml:space="preserve"> </w:t>
      </w:r>
      <w:r w:rsidR="0088173C" w:rsidRPr="001C03DE">
        <w:rPr>
          <w:b/>
        </w:rPr>
        <w:t>zł</w:t>
      </w:r>
      <w:r w:rsidR="0088173C" w:rsidRPr="00BF6D47">
        <w:t xml:space="preserve"> netto </w:t>
      </w:r>
      <w:r w:rsidR="0088173C">
        <w:t xml:space="preserve">miesięcznie lub jednego poręczyciela posiadającego dochody z jednego źródła na poziomie nie niższym niż </w:t>
      </w:r>
      <w:r w:rsidR="00F06CA6">
        <w:rPr>
          <w:b/>
        </w:rPr>
        <w:t>7</w:t>
      </w:r>
      <w:bookmarkStart w:id="0" w:name="_GoBack"/>
      <w:bookmarkEnd w:id="0"/>
      <w:r w:rsidR="001530F4">
        <w:rPr>
          <w:b/>
        </w:rPr>
        <w:t xml:space="preserve"> </w:t>
      </w:r>
      <w:r w:rsidR="00836FB4" w:rsidRPr="007A75AB">
        <w:rPr>
          <w:b/>
        </w:rPr>
        <w:t>8</w:t>
      </w:r>
      <w:r w:rsidR="0088173C" w:rsidRPr="007A75AB">
        <w:rPr>
          <w:b/>
        </w:rPr>
        <w:t>00</w:t>
      </w:r>
      <w:r w:rsidR="0088173C" w:rsidRPr="00BF6D47">
        <w:t xml:space="preserve"> </w:t>
      </w:r>
      <w:r w:rsidR="0088173C" w:rsidRPr="001C03DE">
        <w:rPr>
          <w:b/>
        </w:rPr>
        <w:t>zł</w:t>
      </w:r>
      <w:r w:rsidR="0088173C" w:rsidRPr="00BF6D47">
        <w:t xml:space="preserve"> netto</w:t>
      </w:r>
      <w:r w:rsidR="0088173C">
        <w:t xml:space="preserve"> miesięcznie. Poręczyciele powinni legitymować się zatrudnieniem  na czas nieokreślony lub na czas określony, nie krótszy niż czas potrzebny do zrealizowania umowy z </w:t>
      </w:r>
      <w:r w:rsidR="00B674B0">
        <w:t>Wnioskodawcą</w:t>
      </w:r>
      <w:r w:rsidR="0088173C">
        <w:t xml:space="preserve">, </w:t>
      </w:r>
      <w:r w:rsidR="003F0278">
        <w:t xml:space="preserve">   </w:t>
      </w:r>
      <w:r w:rsidR="0088173C">
        <w:t>w zakładach pracy, w których nie toczy się postępowani</w:t>
      </w:r>
      <w:r w:rsidR="001530F4">
        <w:t>e likwidacyjne ani upadłościowe,</w:t>
      </w:r>
    </w:p>
    <w:p w:rsidR="00C3134C" w:rsidRPr="006B60B5" w:rsidRDefault="00C3134C" w:rsidP="003077D6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6B60B5">
        <w:rPr>
          <w:rFonts w:eastAsia="Times New Roman" w:cstheme="minorHAnsi"/>
          <w:color w:val="000000"/>
          <w:szCs w:val="24"/>
          <w:lang w:eastAsia="pl-PL"/>
        </w:rPr>
        <w:t>blokada rachunku bankowego</w:t>
      </w:r>
      <w:r w:rsidR="001530F4">
        <w:rPr>
          <w:rFonts w:eastAsia="Times New Roman" w:cstheme="minorHAnsi"/>
          <w:color w:val="000000"/>
          <w:szCs w:val="24"/>
          <w:lang w:eastAsia="pl-PL"/>
        </w:rPr>
        <w:t>,</w:t>
      </w:r>
    </w:p>
    <w:p w:rsidR="00C3134C" w:rsidRPr="006B60B5" w:rsidRDefault="00C3134C" w:rsidP="00D466D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567" w:right="480" w:hanging="283"/>
        <w:contextualSpacing w:val="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6B60B5">
        <w:rPr>
          <w:rFonts w:eastAsia="Times New Roman" w:cstheme="minorHAnsi"/>
          <w:color w:val="000000"/>
          <w:szCs w:val="24"/>
          <w:lang w:eastAsia="pl-PL"/>
        </w:rPr>
        <w:t>gwarancja bankowa</w:t>
      </w:r>
      <w:r w:rsidR="001530F4">
        <w:rPr>
          <w:rFonts w:eastAsia="Times New Roman" w:cstheme="minorHAnsi"/>
          <w:color w:val="000000"/>
          <w:szCs w:val="24"/>
          <w:lang w:eastAsia="pl-PL"/>
        </w:rPr>
        <w:t>.</w:t>
      </w:r>
    </w:p>
    <w:p w:rsidR="00C3134C" w:rsidRPr="00D35ECE" w:rsidRDefault="00C443AB" w:rsidP="00C443AB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 xml:space="preserve">3.  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>Koszty związane z zabe</w:t>
      </w:r>
      <w:r w:rsidR="001530F4">
        <w:rPr>
          <w:rFonts w:eastAsia="Times New Roman" w:cstheme="minorHAnsi"/>
          <w:color w:val="000000"/>
          <w:szCs w:val="24"/>
          <w:lang w:eastAsia="pl-PL"/>
        </w:rPr>
        <w:t>zpieczeniem ponosi Wnioskodawca.</w:t>
      </w:r>
    </w:p>
    <w:p w:rsidR="00C3134C" w:rsidRPr="00C443AB" w:rsidRDefault="00C443AB" w:rsidP="00B61EF7">
      <w:pPr>
        <w:shd w:val="clear" w:color="auto" w:fill="FFFFFF"/>
        <w:spacing w:after="0" w:line="240" w:lineRule="auto"/>
        <w:ind w:left="284" w:right="240" w:hanging="284"/>
        <w:jc w:val="both"/>
        <w:rPr>
          <w:rFonts w:eastAsia="Times New Roman" w:cstheme="minorHAnsi"/>
          <w:color w:val="000000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 xml:space="preserve">4. </w:t>
      </w:r>
      <w:r w:rsidR="001530F4" w:rsidRPr="00C443AB">
        <w:rPr>
          <w:rFonts w:eastAsia="Times New Roman" w:cstheme="minorHAnsi"/>
          <w:color w:val="000000"/>
          <w:szCs w:val="24"/>
          <w:lang w:eastAsia="pl-PL"/>
        </w:rPr>
        <w:t xml:space="preserve">Do </w:t>
      </w:r>
      <w:r w:rsidR="00C3134C" w:rsidRPr="00C443AB">
        <w:rPr>
          <w:rFonts w:eastAsia="Times New Roman" w:cstheme="minorHAnsi"/>
          <w:color w:val="000000"/>
          <w:szCs w:val="24"/>
          <w:lang w:eastAsia="pl-PL"/>
        </w:rPr>
        <w:t>zawarcia umowy konieczna jest zgoda współmałżonka Wnioskodawcy  oraz współmałżonka poręczyciela dokonującego zabezpieczenia umowy. Zgoda taka powinna być wyrażona w formie oświadczenia złożonego pod odpowiedzialnością karną.</w:t>
      </w:r>
    </w:p>
    <w:p w:rsidR="00C3134C" w:rsidRPr="00D35ECE" w:rsidRDefault="00C3134C" w:rsidP="00C3134C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§ 9</w:t>
      </w:r>
    </w:p>
    <w:p w:rsidR="00C3134C" w:rsidRPr="00A73DEC" w:rsidRDefault="00C3134C" w:rsidP="0074580E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A73DEC">
        <w:rPr>
          <w:rFonts w:eastAsia="Times New Roman" w:cstheme="minorHAnsi"/>
          <w:color w:val="000000"/>
          <w:szCs w:val="24"/>
          <w:lang w:eastAsia="pl-PL"/>
        </w:rPr>
        <w:t>Wnioskodawca ma o</w:t>
      </w:r>
      <w:r w:rsidR="00A73DEC">
        <w:rPr>
          <w:rFonts w:eastAsia="Times New Roman" w:cstheme="minorHAnsi"/>
          <w:color w:val="000000"/>
          <w:szCs w:val="24"/>
          <w:lang w:eastAsia="pl-PL"/>
        </w:rPr>
        <w:t>bowiązek przedłożyć w Urzędzie Rozliczenie dofinansowania</w:t>
      </w:r>
      <w:r w:rsidRPr="00A73DEC">
        <w:rPr>
          <w:rFonts w:eastAsia="Times New Roman" w:cstheme="minorHAnsi"/>
          <w:color w:val="000000"/>
          <w:szCs w:val="24"/>
          <w:lang w:eastAsia="pl-PL"/>
        </w:rPr>
        <w:t xml:space="preserve"> stanowiące </w:t>
      </w:r>
      <w:r w:rsidRPr="00A73DEC">
        <w:rPr>
          <w:rFonts w:eastAsia="Times New Roman" w:cstheme="minorHAnsi"/>
          <w:b/>
          <w:bCs/>
          <w:color w:val="000000"/>
          <w:szCs w:val="24"/>
          <w:lang w:eastAsia="pl-PL"/>
        </w:rPr>
        <w:t>Załącznik Nr  4</w:t>
      </w:r>
      <w:r w:rsidRPr="00A73DEC">
        <w:rPr>
          <w:rFonts w:eastAsia="Times New Roman" w:cstheme="minorHAnsi"/>
          <w:color w:val="000000"/>
          <w:szCs w:val="24"/>
          <w:lang w:eastAsia="pl-PL"/>
        </w:rPr>
        <w:t>  do niniejszych Zasad wraz z dokumentami potwierdzającymi poniesione wydatki.</w:t>
      </w:r>
    </w:p>
    <w:p w:rsidR="00C3134C" w:rsidRPr="00D35ECE" w:rsidRDefault="00C3134C" w:rsidP="0074580E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240" w:hanging="425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Rozliczenie przyznanego dofinansowania odbywa się na podstawie rachunków lub faktur.</w:t>
      </w:r>
    </w:p>
    <w:p w:rsidR="00C3134C" w:rsidRPr="00D35ECE" w:rsidRDefault="00DA227C" w:rsidP="003077D6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Dopuszcza się dokonywanie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 xml:space="preserve"> zakupów poza granicami Polski. W tym przypadku Wnioskodawca jest zobowiązany do przedstawienia przetłumaczonego na język</w:t>
      </w:r>
      <w:r w:rsidR="00C52CC8">
        <w:rPr>
          <w:rFonts w:eastAsia="Times New Roman" w:cstheme="minorHAnsi"/>
          <w:color w:val="000000"/>
          <w:szCs w:val="24"/>
          <w:lang w:eastAsia="pl-PL"/>
        </w:rPr>
        <w:t xml:space="preserve"> polski dowodu zakupu (faktury lub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 xml:space="preserve"> rachunku) przez tłumacza przysięgłego. Koszty związane </w:t>
      </w:r>
      <w:r w:rsidR="00871133">
        <w:rPr>
          <w:rFonts w:eastAsia="Times New Roman" w:cstheme="minorHAnsi"/>
          <w:color w:val="000000"/>
          <w:szCs w:val="24"/>
          <w:lang w:eastAsia="pl-PL"/>
        </w:rPr>
        <w:t xml:space="preserve"> 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 xml:space="preserve">z usługą tłumaczenia przysięgłego ponosi </w:t>
      </w:r>
      <w:r w:rsidR="00B674B0">
        <w:rPr>
          <w:rFonts w:eastAsia="Times New Roman" w:cstheme="minorHAnsi"/>
          <w:color w:val="000000"/>
          <w:szCs w:val="24"/>
          <w:lang w:eastAsia="pl-PL"/>
        </w:rPr>
        <w:lastRenderedPageBreak/>
        <w:t>Wnioskodawca</w:t>
      </w:r>
      <w:r>
        <w:rPr>
          <w:rFonts w:eastAsia="Times New Roman" w:cstheme="minorHAnsi"/>
          <w:color w:val="000000"/>
          <w:szCs w:val="24"/>
          <w:lang w:eastAsia="pl-PL"/>
        </w:rPr>
        <w:t>. W</w:t>
      </w:r>
      <w:r w:rsidR="00C3134C" w:rsidRPr="00D35ECE">
        <w:rPr>
          <w:rFonts w:eastAsia="Times New Roman" w:cstheme="minorHAnsi"/>
          <w:color w:val="000000"/>
          <w:szCs w:val="24"/>
          <w:lang w:eastAsia="pl-PL"/>
        </w:rPr>
        <w:t xml:space="preserve">artości zakupu w walucie obcej </w:t>
      </w:r>
      <w:r>
        <w:rPr>
          <w:rFonts w:eastAsia="Times New Roman" w:cstheme="minorHAnsi"/>
          <w:color w:val="000000"/>
          <w:szCs w:val="24"/>
          <w:lang w:eastAsia="pl-PL"/>
        </w:rPr>
        <w:t xml:space="preserve"> należy przeliczyć</w:t>
      </w:r>
      <w:r w:rsidR="00466BB6">
        <w:rPr>
          <w:rFonts w:eastAsia="Times New Roman" w:cstheme="minorHAnsi"/>
          <w:color w:val="000000"/>
          <w:szCs w:val="24"/>
          <w:lang w:eastAsia="pl-PL"/>
        </w:rPr>
        <w:t xml:space="preserve"> na PLN</w:t>
      </w:r>
      <w:r>
        <w:rPr>
          <w:rFonts w:eastAsia="Times New Roman" w:cstheme="minorHAnsi"/>
          <w:color w:val="000000"/>
          <w:szCs w:val="24"/>
          <w:lang w:eastAsia="pl-PL"/>
        </w:rPr>
        <w:t xml:space="preserve"> po kursie średnim NBP z</w:t>
      </w:r>
      <w:r w:rsidR="00C443AB">
        <w:rPr>
          <w:rFonts w:eastAsia="Times New Roman" w:cstheme="minorHAnsi"/>
          <w:color w:val="000000"/>
          <w:szCs w:val="24"/>
          <w:lang w:eastAsia="pl-PL"/>
        </w:rPr>
        <w:t> </w:t>
      </w:r>
      <w:r>
        <w:rPr>
          <w:rFonts w:eastAsia="Times New Roman" w:cstheme="minorHAnsi"/>
          <w:color w:val="000000"/>
          <w:szCs w:val="24"/>
          <w:lang w:eastAsia="pl-PL"/>
        </w:rPr>
        <w:t xml:space="preserve">ostatniego dnia roboczego </w:t>
      </w:r>
      <w:r w:rsidR="00D16F71">
        <w:rPr>
          <w:rFonts w:eastAsia="Times New Roman" w:cstheme="minorHAnsi"/>
          <w:color w:val="000000"/>
          <w:szCs w:val="24"/>
          <w:lang w:eastAsia="pl-PL"/>
        </w:rPr>
        <w:t xml:space="preserve">poprzedzającego dzień wystawienia faktury. </w:t>
      </w:r>
    </w:p>
    <w:p w:rsidR="00C3134C" w:rsidRPr="00D35ECE" w:rsidRDefault="00C3134C" w:rsidP="00C3134C">
      <w:pPr>
        <w:numPr>
          <w:ilvl w:val="0"/>
          <w:numId w:val="9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Urząd  może uwzględnić do rozliczenia zakup  udokumentowany umową kupna – sprzedaży</w:t>
      </w:r>
      <w:r w:rsidR="00C443AB">
        <w:rPr>
          <w:rFonts w:eastAsia="Times New Roman" w:cstheme="minorHAnsi"/>
          <w:color w:val="000000"/>
          <w:szCs w:val="24"/>
          <w:lang w:eastAsia="pl-PL"/>
        </w:rPr>
        <w:t xml:space="preserve"> jeżeli</w:t>
      </w:r>
      <w:r w:rsidRPr="00D35ECE">
        <w:rPr>
          <w:rFonts w:eastAsia="Times New Roman" w:cstheme="minorHAnsi"/>
          <w:color w:val="000000"/>
          <w:szCs w:val="24"/>
          <w:lang w:eastAsia="pl-PL"/>
        </w:rPr>
        <w:t> </w:t>
      </w:r>
      <w:r w:rsidR="00124726">
        <w:rPr>
          <w:rFonts w:eastAsia="Times New Roman" w:cstheme="minorHAnsi"/>
          <w:color w:val="000000"/>
          <w:szCs w:val="24"/>
          <w:lang w:eastAsia="pl-PL"/>
        </w:rPr>
        <w:t>cena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zakup</w:t>
      </w:r>
      <w:r w:rsidR="00124726">
        <w:rPr>
          <w:rFonts w:eastAsia="Times New Roman" w:cstheme="minorHAnsi"/>
          <w:color w:val="000000"/>
          <w:szCs w:val="24"/>
          <w:lang w:eastAsia="pl-PL"/>
        </w:rPr>
        <w:t xml:space="preserve">u jednostkowego  </w:t>
      </w:r>
      <w:r w:rsidR="00C443AB">
        <w:rPr>
          <w:rFonts w:eastAsia="Times New Roman" w:cstheme="minorHAnsi"/>
          <w:color w:val="000000"/>
          <w:szCs w:val="24"/>
          <w:lang w:eastAsia="pl-PL"/>
        </w:rPr>
        <w:t>jest</w:t>
      </w:r>
      <w:r w:rsidR="00124726">
        <w:rPr>
          <w:rFonts w:eastAsia="Times New Roman" w:cstheme="minorHAnsi"/>
          <w:color w:val="000000"/>
          <w:szCs w:val="24"/>
          <w:lang w:eastAsia="pl-PL"/>
        </w:rPr>
        <w:t xml:space="preserve"> wyższa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niż </w:t>
      </w:r>
      <w:r w:rsidRPr="00B674B0">
        <w:rPr>
          <w:rFonts w:eastAsia="Times New Roman" w:cstheme="minorHAnsi"/>
          <w:b/>
          <w:color w:val="000000"/>
          <w:szCs w:val="24"/>
          <w:lang w:eastAsia="pl-PL"/>
        </w:rPr>
        <w:t>1</w:t>
      </w:r>
      <w:r w:rsidR="00D70CD9" w:rsidRPr="00B674B0">
        <w:rPr>
          <w:rFonts w:eastAsia="Times New Roman" w:cstheme="minorHAnsi"/>
          <w:b/>
          <w:color w:val="000000"/>
          <w:szCs w:val="24"/>
          <w:lang w:eastAsia="pl-PL"/>
        </w:rPr>
        <w:t xml:space="preserve"> </w:t>
      </w:r>
      <w:r w:rsidRPr="00B674B0">
        <w:rPr>
          <w:rFonts w:eastAsia="Times New Roman" w:cstheme="minorHAnsi"/>
          <w:b/>
          <w:color w:val="000000"/>
          <w:szCs w:val="24"/>
          <w:lang w:eastAsia="pl-PL"/>
        </w:rPr>
        <w:t>000 zł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brutto.</w:t>
      </w:r>
    </w:p>
    <w:p w:rsidR="00C3134C" w:rsidRPr="00D70CD9" w:rsidRDefault="00C3134C" w:rsidP="003077D6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70CD9">
        <w:rPr>
          <w:rFonts w:eastAsia="Times New Roman" w:cstheme="minorHAnsi"/>
          <w:color w:val="000000"/>
          <w:szCs w:val="24"/>
          <w:lang w:eastAsia="pl-PL"/>
        </w:rPr>
        <w:t>W przypadku dokumentowania zakupu umową kupna sprzedaży w celu rozliczenia należy przed</w:t>
      </w:r>
      <w:r w:rsidR="00D70CD9" w:rsidRPr="00D70CD9">
        <w:rPr>
          <w:rFonts w:eastAsia="Times New Roman" w:cstheme="minorHAnsi"/>
          <w:color w:val="000000"/>
          <w:szCs w:val="24"/>
          <w:lang w:eastAsia="pl-PL"/>
        </w:rPr>
        <w:t>łoży</w:t>
      </w:r>
      <w:r w:rsidRPr="00D70CD9">
        <w:rPr>
          <w:rFonts w:eastAsia="Times New Roman" w:cstheme="minorHAnsi"/>
          <w:color w:val="000000"/>
          <w:szCs w:val="24"/>
          <w:lang w:eastAsia="pl-PL"/>
        </w:rPr>
        <w:t>ć</w:t>
      </w:r>
      <w:r w:rsidR="00D70CD9" w:rsidRPr="00D70CD9">
        <w:rPr>
          <w:rFonts w:eastAsia="Times New Roman" w:cstheme="minorHAnsi"/>
          <w:color w:val="000000"/>
          <w:szCs w:val="24"/>
          <w:lang w:eastAsia="pl-PL"/>
        </w:rPr>
        <w:t xml:space="preserve"> kopię</w:t>
      </w:r>
      <w:r w:rsidRPr="00D70CD9">
        <w:rPr>
          <w:rFonts w:eastAsia="Times New Roman" w:cstheme="minorHAnsi"/>
          <w:color w:val="000000"/>
          <w:szCs w:val="24"/>
          <w:lang w:eastAsia="pl-PL"/>
        </w:rPr>
        <w:t xml:space="preserve"> umow</w:t>
      </w:r>
      <w:r w:rsidR="00D70CD9" w:rsidRPr="00D70CD9">
        <w:rPr>
          <w:rFonts w:eastAsia="Times New Roman" w:cstheme="minorHAnsi"/>
          <w:color w:val="000000"/>
          <w:szCs w:val="24"/>
          <w:lang w:eastAsia="pl-PL"/>
        </w:rPr>
        <w:t>y</w:t>
      </w:r>
      <w:r w:rsidRPr="00D70CD9">
        <w:rPr>
          <w:rFonts w:eastAsia="Times New Roman" w:cstheme="minorHAnsi"/>
          <w:color w:val="000000"/>
          <w:szCs w:val="24"/>
          <w:lang w:eastAsia="pl-PL"/>
        </w:rPr>
        <w:t xml:space="preserve"> kupna</w:t>
      </w:r>
      <w:r w:rsidR="00D70CD9" w:rsidRPr="00D70CD9">
        <w:rPr>
          <w:rFonts w:eastAsia="Times New Roman" w:cstheme="minorHAnsi"/>
          <w:color w:val="000000"/>
          <w:szCs w:val="24"/>
          <w:lang w:eastAsia="pl-PL"/>
        </w:rPr>
        <w:t>-</w:t>
      </w:r>
      <w:r w:rsidRPr="00D70CD9">
        <w:rPr>
          <w:rFonts w:eastAsia="Times New Roman" w:cstheme="minorHAnsi"/>
          <w:color w:val="000000"/>
          <w:szCs w:val="24"/>
          <w:lang w:eastAsia="pl-PL"/>
        </w:rPr>
        <w:t>sprzedaży</w:t>
      </w:r>
      <w:r w:rsidR="00D70CD9" w:rsidRPr="00D70CD9">
        <w:rPr>
          <w:rFonts w:eastAsia="Times New Roman" w:cstheme="minorHAnsi"/>
          <w:color w:val="000000"/>
          <w:szCs w:val="24"/>
          <w:lang w:eastAsia="pl-PL"/>
        </w:rPr>
        <w:t xml:space="preserve"> oraz</w:t>
      </w:r>
      <w:r w:rsidRPr="00D70CD9">
        <w:rPr>
          <w:rFonts w:eastAsia="Times New Roman" w:cstheme="minorHAnsi"/>
          <w:color w:val="000000"/>
          <w:szCs w:val="24"/>
          <w:lang w:eastAsia="pl-PL"/>
        </w:rPr>
        <w:t xml:space="preserve"> dow</w:t>
      </w:r>
      <w:r w:rsidR="00D70CD9" w:rsidRPr="00D70CD9">
        <w:rPr>
          <w:rFonts w:eastAsia="Times New Roman" w:cstheme="minorHAnsi"/>
          <w:color w:val="000000"/>
          <w:szCs w:val="24"/>
          <w:lang w:eastAsia="pl-PL"/>
        </w:rPr>
        <w:t>odu</w:t>
      </w:r>
      <w:r w:rsidRPr="00D70CD9">
        <w:rPr>
          <w:rFonts w:eastAsia="Times New Roman" w:cstheme="minorHAnsi"/>
          <w:color w:val="000000"/>
          <w:szCs w:val="24"/>
          <w:lang w:eastAsia="pl-PL"/>
        </w:rPr>
        <w:t xml:space="preserve"> uiszczenia podat</w:t>
      </w:r>
      <w:r w:rsidR="002714F0" w:rsidRPr="00D70CD9">
        <w:rPr>
          <w:rFonts w:eastAsia="Times New Roman" w:cstheme="minorHAnsi"/>
          <w:color w:val="000000"/>
          <w:szCs w:val="24"/>
          <w:lang w:eastAsia="pl-PL"/>
        </w:rPr>
        <w:t>ku (przelew lub wpłatę w</w:t>
      </w:r>
      <w:r w:rsidR="00B674B0">
        <w:rPr>
          <w:rFonts w:eastAsia="Times New Roman" w:cstheme="minorHAnsi"/>
          <w:color w:val="000000"/>
          <w:szCs w:val="24"/>
          <w:lang w:eastAsia="pl-PL"/>
        </w:rPr>
        <w:t> </w:t>
      </w:r>
      <w:r w:rsidR="002714F0" w:rsidRPr="00D70CD9">
        <w:rPr>
          <w:rFonts w:eastAsia="Times New Roman" w:cstheme="minorHAnsi"/>
          <w:color w:val="000000"/>
          <w:szCs w:val="24"/>
          <w:lang w:eastAsia="pl-PL"/>
        </w:rPr>
        <w:t>kasie)</w:t>
      </w:r>
      <w:r w:rsidR="00D70CD9" w:rsidRPr="00D70CD9">
        <w:rPr>
          <w:rFonts w:eastAsia="Times New Roman" w:cstheme="minorHAnsi"/>
          <w:color w:val="000000"/>
          <w:szCs w:val="24"/>
          <w:lang w:eastAsia="pl-PL"/>
        </w:rPr>
        <w:t xml:space="preserve">. </w:t>
      </w:r>
      <w:r w:rsidRPr="00D70CD9">
        <w:rPr>
          <w:rFonts w:eastAsia="Times New Roman" w:cstheme="minorHAnsi"/>
          <w:color w:val="000000"/>
          <w:szCs w:val="24"/>
          <w:lang w:eastAsia="pl-PL"/>
        </w:rPr>
        <w:t xml:space="preserve">W przypadku  zakupu sprzętu/rzeczy używanych należy </w:t>
      </w:r>
      <w:r w:rsidR="00D70CD9">
        <w:rPr>
          <w:rFonts w:eastAsia="Times New Roman" w:cstheme="minorHAnsi"/>
          <w:color w:val="000000"/>
          <w:szCs w:val="24"/>
          <w:lang w:eastAsia="pl-PL"/>
        </w:rPr>
        <w:t xml:space="preserve">ponadto </w:t>
      </w:r>
      <w:r w:rsidRPr="00D70CD9">
        <w:rPr>
          <w:rFonts w:eastAsia="Times New Roman" w:cstheme="minorHAnsi"/>
          <w:color w:val="000000"/>
          <w:szCs w:val="24"/>
          <w:lang w:eastAsia="pl-PL"/>
        </w:rPr>
        <w:t>dołączyć:</w:t>
      </w:r>
    </w:p>
    <w:p w:rsidR="00C3134C" w:rsidRPr="00D70CD9" w:rsidRDefault="00C3134C" w:rsidP="003077D6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 w:hanging="218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70CD9">
        <w:rPr>
          <w:rFonts w:eastAsia="Times New Roman" w:cstheme="minorHAnsi"/>
          <w:color w:val="000000"/>
          <w:szCs w:val="24"/>
          <w:lang w:eastAsia="pl-PL"/>
        </w:rPr>
        <w:t>dokument potwierdzający wartość rynkową nowego sprzętu/rzeczy o identycznych lub podobnych parametrach (np. katalog, ulotka reklamowa, oferta z e-sklepu). Wartość zakupionego sprzętu/rzeczy musi być niższa od wartości rynkowej sprzętu nowego</w:t>
      </w:r>
      <w:r w:rsidR="00D70CD9">
        <w:rPr>
          <w:rFonts w:eastAsia="Times New Roman" w:cstheme="minorHAnsi"/>
          <w:b/>
          <w:bCs/>
          <w:color w:val="000000"/>
          <w:szCs w:val="24"/>
          <w:lang w:eastAsia="pl-PL"/>
        </w:rPr>
        <w:t xml:space="preserve"> </w:t>
      </w:r>
      <w:r w:rsidR="00D70CD9" w:rsidRPr="00D70CD9">
        <w:rPr>
          <w:rFonts w:eastAsia="Times New Roman" w:cstheme="minorHAnsi"/>
          <w:bCs/>
          <w:color w:val="000000"/>
          <w:szCs w:val="24"/>
          <w:lang w:eastAsia="pl-PL"/>
        </w:rPr>
        <w:t>oraz</w:t>
      </w:r>
    </w:p>
    <w:p w:rsidR="00C3134C" w:rsidRPr="009B0B65" w:rsidRDefault="00C3134C" w:rsidP="003077D6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  <w:tab w:val="left" w:pos="709"/>
        </w:tabs>
        <w:spacing w:after="0" w:line="240" w:lineRule="auto"/>
        <w:ind w:left="567" w:hanging="141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9B0B65">
        <w:rPr>
          <w:rFonts w:eastAsia="Times New Roman" w:cstheme="minorHAnsi"/>
          <w:color w:val="000000"/>
          <w:szCs w:val="24"/>
          <w:lang w:eastAsia="pl-PL"/>
        </w:rPr>
        <w:t>oświadczenie sprzedającego, że przedmiot sprzedaży nie był zakupiony w</w:t>
      </w:r>
      <w:r w:rsidR="00ED5977" w:rsidRPr="009B0B65">
        <w:rPr>
          <w:rFonts w:eastAsia="Times New Roman" w:cstheme="minorHAnsi"/>
          <w:color w:val="000000"/>
          <w:szCs w:val="24"/>
          <w:lang w:eastAsia="pl-PL"/>
        </w:rPr>
        <w:t>cześniej ze środków publicznych.</w:t>
      </w:r>
    </w:p>
    <w:p w:rsidR="00C3134C" w:rsidRPr="009B0B65" w:rsidRDefault="00C3134C" w:rsidP="003077D6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9B0B65">
        <w:rPr>
          <w:rFonts w:eastAsia="Times New Roman" w:cstheme="minorHAnsi"/>
          <w:color w:val="000000"/>
          <w:szCs w:val="24"/>
          <w:lang w:eastAsia="pl-PL"/>
        </w:rPr>
        <w:t>Każdy dokument potwierdzający wydatek powinien zawierać informacje dotyczącą  formy zapłaty.</w:t>
      </w:r>
    </w:p>
    <w:p w:rsidR="00C3134C" w:rsidRPr="00D35ECE" w:rsidRDefault="00C3134C" w:rsidP="003077D6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Przelew w związku z zakupem w ramach </w:t>
      </w:r>
      <w:r w:rsidR="00950832">
        <w:rPr>
          <w:rFonts w:eastAsia="Times New Roman" w:cstheme="minorHAnsi"/>
          <w:color w:val="000000"/>
          <w:szCs w:val="24"/>
          <w:lang w:eastAsia="pl-PL"/>
        </w:rPr>
        <w:t>D</w:t>
      </w:r>
      <w:r w:rsidRPr="00D35ECE">
        <w:rPr>
          <w:rFonts w:eastAsia="Times New Roman" w:cstheme="minorHAnsi"/>
          <w:color w:val="000000"/>
          <w:szCs w:val="24"/>
          <w:lang w:eastAsia="pl-PL"/>
        </w:rPr>
        <w:t>o</w:t>
      </w:r>
      <w:r w:rsidR="00835AB0">
        <w:rPr>
          <w:rFonts w:eastAsia="Times New Roman" w:cstheme="minorHAnsi"/>
          <w:color w:val="000000"/>
          <w:szCs w:val="24"/>
          <w:lang w:eastAsia="pl-PL"/>
        </w:rPr>
        <w:t>finansowania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- powinien być dokonany wyłącznie  z</w:t>
      </w:r>
      <w:r w:rsidR="00835AB0">
        <w:rPr>
          <w:rFonts w:eastAsia="Times New Roman" w:cstheme="minorHAnsi"/>
          <w:color w:val="000000"/>
          <w:szCs w:val="24"/>
          <w:lang w:eastAsia="pl-PL"/>
        </w:rPr>
        <w:t> </w:t>
      </w:r>
      <w:r w:rsidRPr="00D35ECE">
        <w:rPr>
          <w:rFonts w:eastAsia="Times New Roman" w:cstheme="minorHAnsi"/>
          <w:color w:val="000000"/>
          <w:szCs w:val="24"/>
          <w:lang w:eastAsia="pl-PL"/>
        </w:rPr>
        <w:t>konta Wnioskodawcy, a do dokumentacji należy dołączyć potwierdzenie realizacji przelewu.</w:t>
      </w:r>
    </w:p>
    <w:p w:rsidR="00C3134C" w:rsidRPr="00D35ECE" w:rsidRDefault="00C3134C" w:rsidP="003077D6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Wydatki należy dokonywać zgodnie z zaakceptowaną </w:t>
      </w:r>
      <w:r w:rsidR="00C94556">
        <w:rPr>
          <w:rFonts w:eastAsia="Times New Roman" w:cstheme="minorHAnsi"/>
          <w:color w:val="000000"/>
          <w:szCs w:val="24"/>
          <w:lang w:eastAsia="pl-PL"/>
        </w:rPr>
        <w:t>specyfikacj</w:t>
      </w:r>
      <w:r w:rsidR="001F2ACE">
        <w:rPr>
          <w:rFonts w:eastAsia="Times New Roman" w:cstheme="minorHAnsi"/>
          <w:color w:val="000000"/>
          <w:szCs w:val="24"/>
          <w:lang w:eastAsia="pl-PL"/>
        </w:rPr>
        <w:t>ą zakupów. Na uzasadnioną prośbę Wnioskodawcy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biorąc pod uwagę charakter</w:t>
      </w:r>
      <w:r w:rsidR="001F2ACE">
        <w:rPr>
          <w:rFonts w:eastAsia="Times New Roman" w:cstheme="minorHAnsi"/>
          <w:color w:val="000000"/>
          <w:szCs w:val="24"/>
          <w:lang w:eastAsia="pl-PL"/>
        </w:rPr>
        <w:t xml:space="preserve"> podejmowanej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działalności </w:t>
      </w:r>
      <w:r w:rsidR="001F2ACE">
        <w:rPr>
          <w:rFonts w:eastAsia="Times New Roman" w:cstheme="minorHAnsi"/>
          <w:color w:val="000000"/>
          <w:szCs w:val="24"/>
          <w:lang w:eastAsia="pl-PL"/>
        </w:rPr>
        <w:t xml:space="preserve">gospodarczej </w:t>
      </w:r>
      <w:r w:rsidRPr="00D35ECE">
        <w:rPr>
          <w:rFonts w:eastAsia="Times New Roman" w:cstheme="minorHAnsi"/>
          <w:color w:val="000000"/>
          <w:szCs w:val="24"/>
          <w:lang w:eastAsia="pl-PL"/>
        </w:rPr>
        <w:t>mogą zostać zaakceptowane poniesione wydatki odbiegające od zawartych w specyfikacji, jeżeli są zasadne.</w:t>
      </w:r>
    </w:p>
    <w:p w:rsidR="00C3134C" w:rsidRPr="00D35ECE" w:rsidRDefault="00C3134C" w:rsidP="00C3134C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§ 10</w:t>
      </w:r>
    </w:p>
    <w:p w:rsidR="00C3134C" w:rsidRPr="00D35ECE" w:rsidRDefault="00C3134C" w:rsidP="00ED5977">
      <w:pPr>
        <w:shd w:val="clear" w:color="auto" w:fill="FFFFFF"/>
        <w:spacing w:after="240" w:line="240" w:lineRule="auto"/>
        <w:ind w:left="142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1. Przyznane </w:t>
      </w:r>
      <w:r w:rsidR="00950832">
        <w:rPr>
          <w:rFonts w:eastAsia="Times New Roman" w:cstheme="minorHAnsi"/>
          <w:color w:val="000000"/>
          <w:szCs w:val="24"/>
          <w:lang w:eastAsia="pl-PL"/>
        </w:rPr>
        <w:t>Wnioskodawcy Dofinansowania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stanowi pomoc de </w:t>
      </w:r>
      <w:proofErr w:type="spellStart"/>
      <w:r w:rsidRPr="00D35ECE">
        <w:rPr>
          <w:rFonts w:eastAsia="Times New Roman" w:cstheme="minorHAnsi"/>
          <w:color w:val="000000"/>
          <w:szCs w:val="24"/>
          <w:lang w:eastAsia="pl-PL"/>
        </w:rPr>
        <w:t>minimis</w:t>
      </w:r>
      <w:proofErr w:type="spellEnd"/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w rozumieniu przepisów Rozporządzenia Komisji WE Nr </w:t>
      </w:r>
      <w:r w:rsidRPr="00D35ECE">
        <w:rPr>
          <w:rFonts w:eastAsia="Times New Roman" w:cstheme="minorHAnsi"/>
          <w:color w:val="000000"/>
          <w:szCs w:val="24"/>
          <w:u w:val="single"/>
          <w:lang w:eastAsia="pl-PL"/>
        </w:rPr>
        <w:t xml:space="preserve">1407/2013 z dnia 18.12.2013 w sprawie stosowania art. 107 i 108 Traktatu </w:t>
      </w:r>
      <w:r w:rsidR="00D16F71">
        <w:rPr>
          <w:rFonts w:eastAsia="Times New Roman" w:cstheme="minorHAnsi"/>
          <w:color w:val="000000"/>
          <w:szCs w:val="24"/>
          <w:u w:val="single"/>
          <w:lang w:eastAsia="pl-PL"/>
        </w:rPr>
        <w:t xml:space="preserve"> </w:t>
      </w:r>
      <w:r w:rsidRPr="00D35ECE">
        <w:rPr>
          <w:rFonts w:eastAsia="Times New Roman" w:cstheme="minorHAnsi"/>
          <w:color w:val="000000"/>
          <w:szCs w:val="24"/>
          <w:u w:val="single"/>
          <w:lang w:eastAsia="pl-PL"/>
        </w:rPr>
        <w:t xml:space="preserve">o funkcjonowaniu Unii Europejskiej do pomocy de </w:t>
      </w:r>
      <w:proofErr w:type="spellStart"/>
      <w:r w:rsidRPr="00D35ECE">
        <w:rPr>
          <w:rFonts w:eastAsia="Times New Roman" w:cstheme="minorHAnsi"/>
          <w:color w:val="000000"/>
          <w:szCs w:val="24"/>
          <w:u w:val="single"/>
          <w:lang w:eastAsia="pl-PL"/>
        </w:rPr>
        <w:t>minimis</w:t>
      </w:r>
      <w:proofErr w:type="spellEnd"/>
      <w:r w:rsidRPr="00D35ECE">
        <w:rPr>
          <w:rFonts w:eastAsia="Times New Roman" w:cstheme="minorHAnsi"/>
          <w:color w:val="000000"/>
          <w:szCs w:val="24"/>
          <w:u w:val="single"/>
          <w:lang w:eastAsia="pl-PL"/>
        </w:rPr>
        <w:t xml:space="preserve"> (Dz. Urz. UE L 352 z 24.12.2013, </w:t>
      </w:r>
      <w:proofErr w:type="spellStart"/>
      <w:r w:rsidRPr="00D35ECE">
        <w:rPr>
          <w:rFonts w:eastAsia="Times New Roman" w:cstheme="minorHAnsi"/>
          <w:color w:val="000000"/>
          <w:szCs w:val="24"/>
          <w:u w:val="single"/>
          <w:lang w:eastAsia="pl-PL"/>
        </w:rPr>
        <w:t>str</w:t>
      </w:r>
      <w:proofErr w:type="spellEnd"/>
      <w:r w:rsidRPr="00D35ECE">
        <w:rPr>
          <w:rFonts w:eastAsia="Times New Roman" w:cstheme="minorHAnsi"/>
          <w:color w:val="000000"/>
          <w:szCs w:val="24"/>
          <w:u w:val="single"/>
          <w:lang w:eastAsia="pl-PL"/>
        </w:rPr>
        <w:t xml:space="preserve"> 1.)  i </w:t>
      </w:r>
      <w:r w:rsidR="00950832">
        <w:rPr>
          <w:rFonts w:eastAsia="Times New Roman" w:cstheme="minorHAnsi"/>
          <w:color w:val="000000"/>
          <w:szCs w:val="24"/>
          <w:u w:val="single"/>
          <w:lang w:eastAsia="pl-PL"/>
        </w:rPr>
        <w:t>jest</w:t>
      </w:r>
      <w:r w:rsidRPr="00D35ECE">
        <w:rPr>
          <w:rFonts w:eastAsia="Times New Roman" w:cstheme="minorHAnsi"/>
          <w:color w:val="000000"/>
          <w:szCs w:val="24"/>
          <w:u w:val="single"/>
          <w:lang w:eastAsia="pl-PL"/>
        </w:rPr>
        <w:t xml:space="preserve"> udzielane zgodnie z przepisami niniejszego  rozporządzenia.</w:t>
      </w:r>
    </w:p>
    <w:p w:rsidR="00C3134C" w:rsidRPr="00D35ECE" w:rsidRDefault="00C3134C" w:rsidP="00ED5977">
      <w:pPr>
        <w:shd w:val="clear" w:color="auto" w:fill="FFFFFF"/>
        <w:spacing w:after="240" w:line="240" w:lineRule="auto"/>
        <w:ind w:left="142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2. Ogólna kwota pomocy zgodnie z zasadą de </w:t>
      </w:r>
      <w:proofErr w:type="spellStart"/>
      <w:r w:rsidRPr="00D35ECE">
        <w:rPr>
          <w:rFonts w:eastAsia="Times New Roman" w:cstheme="minorHAnsi"/>
          <w:color w:val="000000"/>
          <w:szCs w:val="24"/>
          <w:lang w:eastAsia="pl-PL"/>
        </w:rPr>
        <w:t>minimis</w:t>
      </w:r>
      <w:proofErr w:type="spellEnd"/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 nie może przekroczyć 200 tys. euro</w:t>
      </w:r>
      <w:r w:rsidR="00ED5977">
        <w:rPr>
          <w:rFonts w:eastAsia="Times New Roman" w:cstheme="minorHAnsi"/>
          <w:color w:val="000000"/>
          <w:szCs w:val="24"/>
          <w:lang w:eastAsia="pl-PL"/>
        </w:rPr>
        <w:t xml:space="preserve">  </w:t>
      </w:r>
      <w:r w:rsidRPr="00D35ECE">
        <w:rPr>
          <w:rFonts w:eastAsia="Times New Roman" w:cstheme="minorHAnsi"/>
          <w:color w:val="000000"/>
          <w:szCs w:val="24"/>
          <w:lang w:eastAsia="pl-PL"/>
        </w:rPr>
        <w:t>w okresie   trzech  kolejnych lat budżetowych.</w:t>
      </w:r>
    </w:p>
    <w:p w:rsidR="00C3134C" w:rsidRPr="00D35ECE" w:rsidRDefault="00C3134C" w:rsidP="00C3134C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§ 11</w:t>
      </w:r>
    </w:p>
    <w:p w:rsidR="00C3134C" w:rsidRPr="00D35ECE" w:rsidRDefault="00C3134C" w:rsidP="00C3134C">
      <w:pPr>
        <w:numPr>
          <w:ilvl w:val="0"/>
          <w:numId w:val="11"/>
        </w:numPr>
        <w:shd w:val="clear" w:color="auto" w:fill="FFFFFF"/>
        <w:spacing w:after="0" w:line="240" w:lineRule="auto"/>
        <w:ind w:left="480" w:right="24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Wnioskodawca może rozpocząć prowadzenie działalności gospodarczej najwcześniej </w:t>
      </w:r>
      <w:r w:rsidR="00835AB0">
        <w:rPr>
          <w:rFonts w:eastAsia="Times New Roman" w:cstheme="minorHAnsi"/>
          <w:color w:val="000000"/>
          <w:szCs w:val="24"/>
          <w:lang w:eastAsia="pl-PL"/>
        </w:rPr>
        <w:t>w 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następnym dniu po dniu otrzymania </w:t>
      </w:r>
      <w:r w:rsidR="00835AB0" w:rsidRPr="00D35ECE">
        <w:rPr>
          <w:rFonts w:eastAsia="Times New Roman" w:cstheme="minorHAnsi"/>
          <w:color w:val="000000"/>
          <w:szCs w:val="24"/>
          <w:lang w:eastAsia="pl-PL"/>
        </w:rPr>
        <w:t>do</w:t>
      </w:r>
      <w:r w:rsidR="00835AB0">
        <w:rPr>
          <w:rFonts w:eastAsia="Times New Roman" w:cstheme="minorHAnsi"/>
          <w:color w:val="000000"/>
          <w:szCs w:val="24"/>
          <w:lang w:eastAsia="pl-PL"/>
        </w:rPr>
        <w:t>finansowania.</w:t>
      </w:r>
    </w:p>
    <w:p w:rsidR="00C3134C" w:rsidRPr="00D35ECE" w:rsidRDefault="00C3134C" w:rsidP="003077D6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Wnioskodawca, który otrzymał </w:t>
      </w:r>
      <w:r w:rsidR="00950832">
        <w:rPr>
          <w:rFonts w:eastAsia="Times New Roman" w:cstheme="minorHAnsi"/>
          <w:color w:val="000000"/>
          <w:szCs w:val="24"/>
          <w:lang w:eastAsia="pl-PL"/>
        </w:rPr>
        <w:t>D</w:t>
      </w:r>
      <w:r w:rsidRPr="00D35ECE">
        <w:rPr>
          <w:rFonts w:eastAsia="Times New Roman" w:cstheme="minorHAnsi"/>
          <w:color w:val="000000"/>
          <w:szCs w:val="24"/>
          <w:lang w:eastAsia="pl-PL"/>
        </w:rPr>
        <w:t xml:space="preserve">ofinansowanie na podjęcie działalności gospodarczej, traci status bezrobotnego od następnego dnia po otrzymaniu </w:t>
      </w:r>
      <w:r w:rsidR="00835AB0" w:rsidRPr="00D35ECE">
        <w:rPr>
          <w:rFonts w:eastAsia="Times New Roman" w:cstheme="minorHAnsi"/>
          <w:color w:val="000000"/>
          <w:szCs w:val="24"/>
          <w:lang w:eastAsia="pl-PL"/>
        </w:rPr>
        <w:t>do</w:t>
      </w:r>
      <w:r w:rsidR="00835AB0">
        <w:rPr>
          <w:rFonts w:eastAsia="Times New Roman" w:cstheme="minorHAnsi"/>
          <w:color w:val="000000"/>
          <w:szCs w:val="24"/>
          <w:lang w:eastAsia="pl-PL"/>
        </w:rPr>
        <w:t>finansowania</w:t>
      </w:r>
      <w:r w:rsidRPr="00D35ECE">
        <w:rPr>
          <w:rFonts w:eastAsia="Times New Roman" w:cstheme="minorHAnsi"/>
          <w:color w:val="000000"/>
          <w:szCs w:val="24"/>
          <w:lang w:eastAsia="pl-PL"/>
        </w:rPr>
        <w:t>.</w:t>
      </w:r>
    </w:p>
    <w:p w:rsidR="00C3134C" w:rsidRPr="00D35ECE" w:rsidRDefault="00C3134C" w:rsidP="003077D6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Wnioskodawca  po 12 miesięcznym okresie prowadzenia działalności gospodarczej dostarcza dokument z ZUS  lub KRUS oraz  Urzędu Skarbowego potwierdzający 12 miesięczny okres prowadzenia działalności gospodarczej.</w:t>
      </w:r>
    </w:p>
    <w:p w:rsidR="00C3134C" w:rsidRPr="00D35ECE" w:rsidRDefault="00C3134C" w:rsidP="003077D6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u w:val="single"/>
          <w:lang w:eastAsia="pl-PL"/>
        </w:rPr>
        <w:t>Za pierwszy dzień prowadzenia działalności gospodarczej uważa się dzień określony we wpisie do Centralnej Ewidencji Działalności gospodarczej jako dzień rozpoczęcia działalności gospodarczej.</w:t>
      </w:r>
    </w:p>
    <w:p w:rsidR="00C3134C" w:rsidRPr="00D35ECE" w:rsidRDefault="00C3134C" w:rsidP="003077D6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u w:val="single"/>
          <w:lang w:eastAsia="pl-PL"/>
        </w:rPr>
        <w:t>Za ostatni dzień prowadzenia działalności gospodarczej uważa się dzień określony we wpisie do Centralnej Ewidencji Działalności gospodarczej jako dzień zakończenia prowadzenia działalności gospodarczej.</w:t>
      </w:r>
    </w:p>
    <w:p w:rsidR="00C3134C" w:rsidRPr="00D35ECE" w:rsidRDefault="00C3134C" w:rsidP="00C3134C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b/>
          <w:bCs/>
          <w:color w:val="000000"/>
          <w:szCs w:val="24"/>
          <w:lang w:eastAsia="pl-PL"/>
        </w:rPr>
        <w:t>§ 12</w:t>
      </w:r>
    </w:p>
    <w:p w:rsidR="00C3134C" w:rsidRPr="00D35ECE" w:rsidRDefault="00C3134C" w:rsidP="00ED5977">
      <w:pPr>
        <w:shd w:val="clear" w:color="auto" w:fill="FFFFFF"/>
        <w:spacing w:after="240" w:line="240" w:lineRule="auto"/>
        <w:ind w:left="142"/>
        <w:jc w:val="both"/>
        <w:rPr>
          <w:rFonts w:eastAsia="Times New Roman" w:cstheme="minorHAnsi"/>
          <w:color w:val="000000"/>
          <w:szCs w:val="24"/>
          <w:lang w:eastAsia="pl-PL"/>
        </w:rPr>
      </w:pPr>
      <w:r w:rsidRPr="00D35ECE">
        <w:rPr>
          <w:rFonts w:eastAsia="Times New Roman" w:cstheme="minorHAnsi"/>
          <w:color w:val="000000"/>
          <w:szCs w:val="24"/>
          <w:lang w:eastAsia="pl-PL"/>
        </w:rPr>
        <w:t>Zmian niniejszych Zasad  dokonuje Dyrektor Urzędu po uprzednim zaopiniowaniu zmian przez Powiatową Radę Rynku Pracy</w:t>
      </w:r>
      <w:r w:rsidR="00950832">
        <w:rPr>
          <w:rFonts w:eastAsia="Times New Roman" w:cstheme="minorHAnsi"/>
          <w:color w:val="000000"/>
          <w:szCs w:val="24"/>
          <w:lang w:eastAsia="pl-PL"/>
        </w:rPr>
        <w:t>.</w:t>
      </w:r>
    </w:p>
    <w:p w:rsidR="000D25BC" w:rsidRPr="00C3134C" w:rsidRDefault="000D25BC" w:rsidP="00C3134C">
      <w:pPr>
        <w:ind w:left="6237"/>
        <w:jc w:val="both"/>
        <w:rPr>
          <w:rFonts w:cstheme="minorHAnsi"/>
          <w:b/>
          <w:bCs/>
          <w:color w:val="000000"/>
          <w:sz w:val="20"/>
        </w:rPr>
      </w:pPr>
    </w:p>
    <w:sectPr w:rsidR="000D25BC" w:rsidRPr="00C3134C" w:rsidSect="00835AB0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52A7"/>
    <w:multiLevelType w:val="multilevel"/>
    <w:tmpl w:val="6F04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40216"/>
    <w:multiLevelType w:val="multilevel"/>
    <w:tmpl w:val="7F80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E1CEA"/>
    <w:multiLevelType w:val="multilevel"/>
    <w:tmpl w:val="92CA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30FE3"/>
    <w:multiLevelType w:val="multilevel"/>
    <w:tmpl w:val="24D8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E7454"/>
    <w:multiLevelType w:val="multilevel"/>
    <w:tmpl w:val="331C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B08A7"/>
    <w:multiLevelType w:val="multilevel"/>
    <w:tmpl w:val="2682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659E9"/>
    <w:multiLevelType w:val="multilevel"/>
    <w:tmpl w:val="2048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34E7E"/>
    <w:multiLevelType w:val="multilevel"/>
    <w:tmpl w:val="1950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64498B"/>
    <w:multiLevelType w:val="multilevel"/>
    <w:tmpl w:val="3ABA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6A625E"/>
    <w:multiLevelType w:val="multilevel"/>
    <w:tmpl w:val="1CE60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854D1"/>
    <w:multiLevelType w:val="multilevel"/>
    <w:tmpl w:val="29FC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34C"/>
    <w:rsid w:val="00004F98"/>
    <w:rsid w:val="0001547A"/>
    <w:rsid w:val="000D25BC"/>
    <w:rsid w:val="00124726"/>
    <w:rsid w:val="00127EC8"/>
    <w:rsid w:val="001530F4"/>
    <w:rsid w:val="001B06F4"/>
    <w:rsid w:val="001C03DE"/>
    <w:rsid w:val="001D5445"/>
    <w:rsid w:val="001F2ACE"/>
    <w:rsid w:val="00202DCC"/>
    <w:rsid w:val="00204AC6"/>
    <w:rsid w:val="002160AF"/>
    <w:rsid w:val="002464F8"/>
    <w:rsid w:val="002714F0"/>
    <w:rsid w:val="003077D6"/>
    <w:rsid w:val="00314D96"/>
    <w:rsid w:val="00331FBB"/>
    <w:rsid w:val="00352B89"/>
    <w:rsid w:val="003C7B73"/>
    <w:rsid w:val="003F0278"/>
    <w:rsid w:val="00410D73"/>
    <w:rsid w:val="00413EBA"/>
    <w:rsid w:val="00436DE8"/>
    <w:rsid w:val="0045403C"/>
    <w:rsid w:val="00466BB6"/>
    <w:rsid w:val="004707CA"/>
    <w:rsid w:val="004B2B3B"/>
    <w:rsid w:val="004B684E"/>
    <w:rsid w:val="00554D48"/>
    <w:rsid w:val="00587591"/>
    <w:rsid w:val="0060523D"/>
    <w:rsid w:val="006841FE"/>
    <w:rsid w:val="006B60B5"/>
    <w:rsid w:val="00723B9A"/>
    <w:rsid w:val="0074580E"/>
    <w:rsid w:val="007A75AB"/>
    <w:rsid w:val="00835AB0"/>
    <w:rsid w:val="00836FB4"/>
    <w:rsid w:val="0085293F"/>
    <w:rsid w:val="008679FA"/>
    <w:rsid w:val="00871133"/>
    <w:rsid w:val="0088173C"/>
    <w:rsid w:val="00950832"/>
    <w:rsid w:val="00953311"/>
    <w:rsid w:val="00963F80"/>
    <w:rsid w:val="009B0B65"/>
    <w:rsid w:val="009D4D78"/>
    <w:rsid w:val="009D5D4A"/>
    <w:rsid w:val="00A03172"/>
    <w:rsid w:val="00A07DAE"/>
    <w:rsid w:val="00A45D3E"/>
    <w:rsid w:val="00A73DEC"/>
    <w:rsid w:val="00AA25BA"/>
    <w:rsid w:val="00B61EF7"/>
    <w:rsid w:val="00B674B0"/>
    <w:rsid w:val="00B87476"/>
    <w:rsid w:val="00BF72EC"/>
    <w:rsid w:val="00C3134C"/>
    <w:rsid w:val="00C443AB"/>
    <w:rsid w:val="00C52CC8"/>
    <w:rsid w:val="00C94556"/>
    <w:rsid w:val="00CC2E38"/>
    <w:rsid w:val="00D16F71"/>
    <w:rsid w:val="00D238AB"/>
    <w:rsid w:val="00D40830"/>
    <w:rsid w:val="00D466DE"/>
    <w:rsid w:val="00D70CD9"/>
    <w:rsid w:val="00DA227C"/>
    <w:rsid w:val="00DC07AF"/>
    <w:rsid w:val="00DE35BB"/>
    <w:rsid w:val="00E00063"/>
    <w:rsid w:val="00E17F30"/>
    <w:rsid w:val="00ED3CE4"/>
    <w:rsid w:val="00ED5977"/>
    <w:rsid w:val="00EF2DD3"/>
    <w:rsid w:val="00F06CA6"/>
    <w:rsid w:val="00FC5D89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F83F9-836B-4B9B-8C34-EDEA8E09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3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134C"/>
    <w:rPr>
      <w:b/>
      <w:bCs/>
    </w:rPr>
  </w:style>
  <w:style w:type="paragraph" w:styleId="Akapitzlist">
    <w:name w:val="List Paragraph"/>
    <w:basedOn w:val="Normalny"/>
    <w:uiPriority w:val="34"/>
    <w:qFormat/>
    <w:rsid w:val="0088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4</Pages>
  <Words>1851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mkwasek</dc:creator>
  <cp:lastModifiedBy>Robert Michalski</cp:lastModifiedBy>
  <cp:revision>53</cp:revision>
  <cp:lastPrinted>2023-05-09T06:24:00Z</cp:lastPrinted>
  <dcterms:created xsi:type="dcterms:W3CDTF">2022-02-15T13:07:00Z</dcterms:created>
  <dcterms:modified xsi:type="dcterms:W3CDTF">2024-02-01T08:19:00Z</dcterms:modified>
</cp:coreProperties>
</file>