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2E41" w14:textId="76056A9E" w:rsidR="00FA4390" w:rsidRPr="007E1953" w:rsidRDefault="00FA4390" w:rsidP="00FA43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  Załącznik </w:t>
      </w:r>
    </w:p>
    <w:p w14:paraId="05614F68" w14:textId="3F5641C7" w:rsidR="00FA4390" w:rsidRPr="007E1953" w:rsidRDefault="00FA4390" w:rsidP="00FA43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F87A34"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do Zarządzeni</w:t>
      </w:r>
      <w:r w:rsidR="00923FDC"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>a</w:t>
      </w:r>
      <w:r w:rsidR="00F87A34"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nr 4</w:t>
      </w: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Dyrektora</w:t>
      </w:r>
    </w:p>
    <w:p w14:paraId="012FE974" w14:textId="5D819825" w:rsidR="00FA4390" w:rsidRPr="007E1953" w:rsidRDefault="00FA4390" w:rsidP="00FA43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 Powiatowego Urzędu Pracy w Staszowie </w:t>
      </w:r>
    </w:p>
    <w:p w14:paraId="261BC21C" w14:textId="51F0FFE4" w:rsidR="00FA4390" w:rsidRPr="007E1953" w:rsidRDefault="00FA4390" w:rsidP="00FA43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r w:rsidR="00F87A34"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z dnia 31.01.2025</w:t>
      </w:r>
      <w:r w:rsidR="00923FDC"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  <w:t>r.</w:t>
      </w:r>
    </w:p>
    <w:p w14:paraId="11F28424" w14:textId="77777777" w:rsidR="00FA4390" w:rsidRPr="007E1953" w:rsidRDefault="00FA4390" w:rsidP="00FA43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18"/>
          <w:szCs w:val="20"/>
          <w:lang w:eastAsia="pl-PL"/>
        </w:rPr>
      </w:pPr>
    </w:p>
    <w:p w14:paraId="034BA721" w14:textId="0F2AE33A" w:rsidR="00EC3361" w:rsidRPr="00607F86" w:rsidRDefault="00FA4390" w:rsidP="00EC336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Zasady rozpatrywania wniosków o przyznanie bezrobotnemu</w:t>
      </w:r>
      <w:r w:rsidR="00EC336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jednorazowo środków na podjęcie działalności gospodarczej</w:t>
      </w:r>
      <w:r w:rsidR="00EC3361" w:rsidRPr="00EC33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3361" w:rsidRPr="00607F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 Powiatowym Urzędzie Pracy w Staszowie</w:t>
      </w:r>
    </w:p>
    <w:p w14:paraId="0857465B" w14:textId="77777777" w:rsidR="00EC3361" w:rsidRDefault="00EC3361" w:rsidP="00EC33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D9DACF" w14:textId="3EE1C40B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1</w:t>
      </w:r>
    </w:p>
    <w:p w14:paraId="79ABFB15" w14:textId="77777777" w:rsidR="00FA4390" w:rsidRPr="007E1953" w:rsidRDefault="00FA4390" w:rsidP="007E19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PODSTAWA PRAWA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:</w:t>
      </w:r>
    </w:p>
    <w:p w14:paraId="55CC4432" w14:textId="5D00F858" w:rsidR="00FA4390" w:rsidRPr="007E1953" w:rsidRDefault="00FA4390" w:rsidP="005B0C2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Ustawa z dnia 20 kwietnia 2004r. o promocji zatrudnienia i instytucjach rynku pracy                         (tj. Dz.U. z </w:t>
      </w:r>
      <w:r w:rsidR="002523F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2024</w:t>
      </w:r>
      <w:r w:rsid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2523F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r., poz. 475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z późn.zm.);</w:t>
      </w:r>
    </w:p>
    <w:p w14:paraId="18611DD7" w14:textId="35F0412C" w:rsidR="00FA4390" w:rsidRPr="007E1953" w:rsidRDefault="00FA4390" w:rsidP="007E195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Rozporządzenie Ministra Rodziny, Pracy i Polityki Społecznej z dnia 14.07.2017</w:t>
      </w:r>
      <w:r w:rsid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r.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w sprawie dokonywania z Funduszu Pracy refundacji kosztów wyposażenia lub doposażenia stanowiska pracy oraz przyznawania środków na podjęcie działalności gospodarczej               (Dz.U. z </w:t>
      </w:r>
      <w:r w:rsidR="002523F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2022</w:t>
      </w:r>
      <w:r w:rsid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2523F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r. poz. 243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z późn.zm.);</w:t>
      </w:r>
    </w:p>
    <w:p w14:paraId="60C27541" w14:textId="77777777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2</w:t>
      </w:r>
    </w:p>
    <w:p w14:paraId="1F1928A4" w14:textId="77777777" w:rsidR="00FA4390" w:rsidRPr="007E1953" w:rsidRDefault="00FA4390" w:rsidP="005B0C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Definicje</w:t>
      </w:r>
    </w:p>
    <w:p w14:paraId="2338CFE1" w14:textId="77777777" w:rsidR="00FA4390" w:rsidRPr="007E1953" w:rsidRDefault="00FA4390" w:rsidP="005B0C2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Dofinansowanie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– oznacza jednorazowe środki na podjęcie działalności gospodarczej,</w:t>
      </w:r>
    </w:p>
    <w:p w14:paraId="558BBC56" w14:textId="77777777" w:rsidR="00FA4390" w:rsidRPr="007E1953" w:rsidRDefault="00FA4390" w:rsidP="005B0C2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Wniosek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– oznacza to wniosek o przyznanie jednorazowo środków na podjęcie działalności gospodarczej,</w:t>
      </w:r>
    </w:p>
    <w:p w14:paraId="6CC501A9" w14:textId="3F7593F1" w:rsidR="00FA4390" w:rsidRPr="007E1953" w:rsidRDefault="00FA4390" w:rsidP="005B0C2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Wnioskodawca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 – oznacza osobę bezrobotną,  absolwenta Centrum Integracji Społecznej (CIS) oraz Klubu Integracji Społecznej (KIS) lub osobę poszukującą pracy  podlegającą ubezpieczeniu społecznemu rolników, z którą stosunek pracy lub stosunek służbowy został rozwiązany 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           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</w:t>
      </w:r>
      <w:r w:rsidR="005B0C2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przyczyn dotyczących zakładu pracy i która nie jest uprawniona do zasiłku ubiegających się 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 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</w:t>
      </w:r>
      <w:r w:rsidR="005B0C2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przyznanie jednorazowo środków na podjęcie działalności gospodarczej,</w:t>
      </w:r>
    </w:p>
    <w:p w14:paraId="5CDDA91A" w14:textId="77777777" w:rsidR="00FA4390" w:rsidRPr="007E1953" w:rsidRDefault="00FA4390" w:rsidP="005B0C2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Urząd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– oznacza Powiatowy Urząd Pracy w Staszowie,</w:t>
      </w:r>
    </w:p>
    <w:p w14:paraId="3EAD3C43" w14:textId="77777777" w:rsidR="00FA4390" w:rsidRPr="007E1953" w:rsidRDefault="00FA4390" w:rsidP="005B0C2D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Przeciętne wynagrodzenie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– oznacza to przeciętne wynagrodzenie w poprzednim kwartale, od pierwszego dnia następnego miesiąca po ogłoszeniu przez Prezesa Głównego Urzędu Statystycznego w Dzienniku Urzędowym Rzeczpospolitej Polskiej "Monitor Polski", na podstawie art. 20 pkt 2 ustawy z dnia 17 grudnia 1998r. o emeryturach i rentach z Funduszu Ubezpieczeń Społecznych.</w:t>
      </w:r>
    </w:p>
    <w:p w14:paraId="16EDACCF" w14:textId="77777777" w:rsidR="00FA4390" w:rsidRPr="007E1953" w:rsidRDefault="00FA4390" w:rsidP="005B0C2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3</w:t>
      </w:r>
    </w:p>
    <w:p w14:paraId="370B4C34" w14:textId="77777777" w:rsidR="00FA4390" w:rsidRPr="007E1953" w:rsidRDefault="00FA4390" w:rsidP="005B0C2D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Wnioskodawca zamierzający podjąć działalność gospodarczą ubiegający się o przyznanie Dofinansowania składa w Urzędzie wniosek, na druku, który stanowi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Załącznik nr 1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do niniejszych zasad.</w:t>
      </w:r>
    </w:p>
    <w:p w14:paraId="477739E9" w14:textId="77777777" w:rsidR="00FA4390" w:rsidRPr="007E1953" w:rsidRDefault="00FA4390" w:rsidP="005B0C2D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Rozpatrywanie wniosków odbywa się cyklicznie do wyczerpania środków przeznaczonych na ten cel w terminie do 30 dni od daty złożenia wniosku  (decyduje data wpływu kompletnego wniosku do urzędu).</w:t>
      </w:r>
    </w:p>
    <w:p w14:paraId="43F58360" w14:textId="77777777" w:rsidR="00FA4390" w:rsidRPr="007E1953" w:rsidRDefault="00FA4390" w:rsidP="005B0C2D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Kompletne wnioski wraz z załącznikami należy składać w oryginale w sekretariacie Urzędu przy ul. Szkolnej 4,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 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bądź przesyłać pocztą.</w:t>
      </w:r>
    </w:p>
    <w:p w14:paraId="3CBDCAA6" w14:textId="77777777" w:rsidR="00FA4390" w:rsidRPr="007E1953" w:rsidRDefault="00FA4390" w:rsidP="005B0C2D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Wnioski nadesłane faksem lub pocztą elektroniczną  bez właściwego podpisu elektronicznego nie będą rozpatrywane.</w:t>
      </w:r>
    </w:p>
    <w:p w14:paraId="581414CD" w14:textId="77777777" w:rsidR="00FA4390" w:rsidRPr="007E1953" w:rsidRDefault="00FA4390" w:rsidP="005B0C2D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Oryginały wniosków wraz z załącznikami nie uwzględnione do realizacji nie podlegają zwrotowi.</w:t>
      </w:r>
    </w:p>
    <w:p w14:paraId="156ED5CA" w14:textId="77777777" w:rsidR="00FA4390" w:rsidRPr="007E1953" w:rsidRDefault="00FA4390" w:rsidP="005B0C2D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Złożenie wniosku nie zwalnia z obowiązku stawiania się w Urzędzie  w wyznaczonych terminach, określonych w </w:t>
      </w:r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Karcie realizacji usług rynku pracy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</w:p>
    <w:p w14:paraId="580C6DA3" w14:textId="77777777" w:rsidR="00FA4390" w:rsidRPr="007E1953" w:rsidRDefault="00FA4390" w:rsidP="005B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6FD6FC73" w14:textId="77777777" w:rsidR="00FA4390" w:rsidRPr="007E1953" w:rsidRDefault="00FA4390" w:rsidP="005B0C2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4</w:t>
      </w:r>
    </w:p>
    <w:p w14:paraId="259FB9BF" w14:textId="77777777" w:rsidR="00FA4390" w:rsidRPr="007E1953" w:rsidRDefault="00FA4390" w:rsidP="005B0C2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Wniosek jest opiniowany przez Doradcę klienta Wnioskodawcy oraz oceniany przez pracownika merytorycznego i Komisję Oceniającą Wnioski.</w:t>
      </w:r>
    </w:p>
    <w:p w14:paraId="7BA59280" w14:textId="77777777" w:rsidR="00FA4390" w:rsidRPr="007E1953" w:rsidRDefault="00FA4390" w:rsidP="00FA4390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567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Wniosek podlega ocenie:</w:t>
      </w:r>
    </w:p>
    <w:p w14:paraId="19F22898" w14:textId="365B9980" w:rsidR="00FA4390" w:rsidRPr="007E1953" w:rsidRDefault="00FA4390" w:rsidP="00E37631">
      <w:pPr>
        <w:pStyle w:val="Akapitzlist"/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Formalno–prawnej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 zgodnie z </w:t>
      </w:r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Kartą oceny formalno–prawnej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wniosku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stanowiącą 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Załącznik nr</w:t>
      </w:r>
      <w:r w:rsidR="00E37631"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 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2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 do niniejszych zasad. Ocena formalno-prawna polega na sprawdzeniu kompletności i zgodności danych zawartych we  wniosku i załącznikach z obowiązującymi przepisami prawa,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>stanem faktycznym oraz niniejszymi zasadami. Pracownik merytoryczny wypełnia kartę oceny formalno-prawnej do pierwszej niezgodności. Wnioski nie spełniające wymogów formalno-prawnych nie podlegają dalszej ocenie i są rozpatrywane negatywnie.</w:t>
      </w:r>
    </w:p>
    <w:p w14:paraId="7A0C1EDD" w14:textId="77777777" w:rsidR="00FA4390" w:rsidRPr="007E1953" w:rsidRDefault="00FA4390" w:rsidP="00FA4390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709" w:righ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3E0907B6" w14:textId="59CA179C" w:rsidR="00FA4390" w:rsidRPr="007E1953" w:rsidRDefault="00FA4390" w:rsidP="00E37631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 Merytorycznej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 zgodnie z </w:t>
      </w:r>
      <w:r w:rsidRPr="007E1953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Kartą oceny merytorycznej wniosku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stanowiącą 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Załącznik nr 3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do niniejszych zasad. Oceny merytorycznej wniosków dokonuje Komisja Oceniająca Wnioski o przyznanie bezrobotnemu środków na podjęcie działalności gospodarczej powołana przez Dyrektora Urzędu. Ocena merytoryczna wniosków dokonywana jest w oparciu o następujące kryteria:</w:t>
      </w:r>
    </w:p>
    <w:p w14:paraId="7B799BAB" w14:textId="77777777" w:rsidR="00FA4390" w:rsidRPr="007E1953" w:rsidRDefault="00FA4390" w:rsidP="00FA4390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 w:right="72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rodzaj planowanej działalności gospodarczej,</w:t>
      </w:r>
    </w:p>
    <w:p w14:paraId="0355E510" w14:textId="77777777" w:rsidR="00FA4390" w:rsidRPr="007E1953" w:rsidRDefault="00FA4390" w:rsidP="00FA4390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posiadanie udokumentowanych kwalifikacji do prowadzenia wnioskowanej działalności gospodarczej (wykształcenie kierunkowe, kursy, szkolenia),</w:t>
      </w:r>
    </w:p>
    <w:p w14:paraId="114146B2" w14:textId="77777777" w:rsidR="00FA4390" w:rsidRPr="007E1953" w:rsidRDefault="00FA4390" w:rsidP="00FA4390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posiadanie doświadczenia zawodowego zgodnego z profilem  działalności (doświadczenie uzyskane w trakcie zatrudnienia, wykonywania innej pracy zarobkowej lub prowadzenia działalności gospodarczej),</w:t>
      </w:r>
    </w:p>
    <w:p w14:paraId="1041D0C4" w14:textId="77777777" w:rsidR="00FA4390" w:rsidRPr="007E1953" w:rsidRDefault="00FA4390" w:rsidP="00FA4390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udział środków własnych Wnioskodawcy,</w:t>
      </w:r>
    </w:p>
    <w:p w14:paraId="47F2A839" w14:textId="77777777" w:rsidR="00FA4390" w:rsidRPr="007E1953" w:rsidRDefault="00FA4390" w:rsidP="00FA4390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czy Wnioskodawca jest osobą bezrobotną w szczególnej sytuacji na rynku pracy,  o której mowa w art. 49 </w:t>
      </w:r>
      <w:r w:rsidRPr="007E1953">
        <w:rPr>
          <w:rFonts w:ascii="Times New Roman" w:eastAsia="Times New Roman" w:hAnsi="Times New Roman" w:cs="Times New Roman"/>
          <w:i/>
          <w:iCs/>
          <w:color w:val="000000"/>
          <w:szCs w:val="24"/>
          <w:lang w:eastAsia="pl-PL"/>
        </w:rPr>
        <w:t>ustawy o promocji zatrudnienia i instytucjach rynku pracy,</w:t>
      </w:r>
    </w:p>
    <w:p w14:paraId="432C7550" w14:textId="77777777" w:rsidR="00FA4390" w:rsidRPr="007E1953" w:rsidRDefault="00FA4390" w:rsidP="00FA4390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zaawansowanie przygotowań  do podjęcia planowanej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działalności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(zaplecze techniczno–lokalowe,  posiadane maszyny i urządzenia),</w:t>
      </w:r>
    </w:p>
    <w:p w14:paraId="1B9D5967" w14:textId="77777777" w:rsidR="00FA4390" w:rsidRPr="007E1953" w:rsidRDefault="00FA4390" w:rsidP="00FA4390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planowane zakupy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(związek z profilem działalności, celowość zakupu, konkurencyjna cena, planowane zakupy wyposażenia używanego – nowego),</w:t>
      </w:r>
    </w:p>
    <w:p w14:paraId="7E7B8800" w14:textId="77777777" w:rsidR="00FA4390" w:rsidRPr="007E1953" w:rsidRDefault="00FA4390" w:rsidP="00FA4390">
      <w:pPr>
        <w:numPr>
          <w:ilvl w:val="2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realność powodzenia przedsięwzięcia w przyszłości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 (możliwości rozwojowe, planowany rozwój, zatrudnianie pracowników - na podstawie uzasadnienia zawartego w opisie planowanego przedsięwzięcia).</w:t>
      </w:r>
    </w:p>
    <w:p w14:paraId="641D620E" w14:textId="77777777" w:rsidR="00FA4390" w:rsidRPr="007E1953" w:rsidRDefault="00FA4390" w:rsidP="00FA4390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Ostateczna  decyzja dotycząca pozytywnego lub negatywnego  rozpatrzenia wniosku należy do Dyrektora Urzędu.</w:t>
      </w:r>
    </w:p>
    <w:p w14:paraId="5647AF3E" w14:textId="77777777" w:rsidR="00FA4390" w:rsidRPr="007E1953" w:rsidRDefault="00FA4390" w:rsidP="00FA4390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 sposobie rozpatrzenia wniosku Wnioskodawca zostaje powiadomiony w formie pisemnej.</w:t>
      </w:r>
    </w:p>
    <w:p w14:paraId="171AB68B" w14:textId="77777777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5</w:t>
      </w:r>
    </w:p>
    <w:p w14:paraId="76D99DE0" w14:textId="77777777" w:rsidR="00FA4390" w:rsidRPr="007E1953" w:rsidRDefault="00FA4390" w:rsidP="00FA43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Urząd zastrzega sobie możliwość odmowy przyznania dofinansowania w przypadku kiedy środki      z dofinansowania mają zostać przeznaczone na działalność:</w:t>
      </w:r>
    </w:p>
    <w:p w14:paraId="158AA119" w14:textId="77777777" w:rsidR="00FA4390" w:rsidRPr="007E1953" w:rsidRDefault="00FA4390" w:rsidP="00FA439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taką samą, pokrewną oraz prowadzoną pod tym samym adresem przez współmałżonka lub domownika  wnioskodawcy,</w:t>
      </w:r>
    </w:p>
    <w:p w14:paraId="02530657" w14:textId="77777777" w:rsidR="00FA4390" w:rsidRPr="007E1953" w:rsidRDefault="00FA4390" w:rsidP="00FA439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mającą charakter sezonowy,</w:t>
      </w:r>
    </w:p>
    <w:p w14:paraId="4626EB4E" w14:textId="77777777" w:rsidR="00FA4390" w:rsidRPr="007E1953" w:rsidRDefault="00FA4390" w:rsidP="00FA439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jeżeli współmałżonek  lub domownik wyrejestrował taką samą lub pokrewną działalność       w okresie  ostatnich 12 miesięcy przed złożeniem danego wniosku,</w:t>
      </w:r>
    </w:p>
    <w:p w14:paraId="5E1DF5EA" w14:textId="77777777" w:rsidR="00FA4390" w:rsidRPr="007E1953" w:rsidRDefault="00FA4390" w:rsidP="00FA439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 zakresie  handlu przez internet,  handlu obwoźnego, handlu  samochodami, komisu samochodowego,</w:t>
      </w:r>
    </w:p>
    <w:p w14:paraId="3E6FF60A" w14:textId="77777777" w:rsidR="00FA4390" w:rsidRPr="007E1953" w:rsidRDefault="00FA4390" w:rsidP="00FA4390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posiadającą siedzibę poza terenem działania Powiatowego Urzędu Pracy w Staszowie.</w:t>
      </w:r>
    </w:p>
    <w:p w14:paraId="683EA3EA" w14:textId="77777777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6</w:t>
      </w:r>
    </w:p>
    <w:p w14:paraId="46233062" w14:textId="77777777" w:rsidR="00F87B4D" w:rsidRPr="007E1953" w:rsidRDefault="00F87B4D" w:rsidP="00F87B4D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E1953">
        <w:rPr>
          <w:rFonts w:ascii="Times New Roman" w:hAnsi="Times New Roman" w:cs="Times New Roman"/>
          <w:b/>
        </w:rPr>
        <w:t xml:space="preserve"> Urząd zastrzega sobie możliwość  różnicowania wysokości dofinansowania ze względu na  rodzaj    działalności gospodarczej</w:t>
      </w:r>
      <w:r w:rsidR="00782237" w:rsidRPr="007E1953">
        <w:rPr>
          <w:rFonts w:ascii="Times New Roman" w:hAnsi="Times New Roman" w:cs="Times New Roman"/>
          <w:b/>
        </w:rPr>
        <w:t xml:space="preserve"> wg PKD</w:t>
      </w:r>
      <w:r w:rsidR="00847520" w:rsidRPr="007E1953">
        <w:rPr>
          <w:rFonts w:ascii="Times New Roman" w:eastAsia="Times New Roman" w:hAnsi="Times New Roman" w:cs="Times New Roman"/>
          <w:b/>
          <w:color w:val="000000"/>
        </w:rPr>
        <w:t>:</w:t>
      </w:r>
      <w:r w:rsidR="003F1D93" w:rsidRPr="007E195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03FA6A" w14:textId="77777777" w:rsidR="00F87B4D" w:rsidRPr="007E1953" w:rsidRDefault="00F87B4D" w:rsidP="00F87B4D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 xml:space="preserve">działalność handlowa </w:t>
      </w:r>
      <w:r w:rsidRPr="007E1953">
        <w:rPr>
          <w:rFonts w:ascii="Times New Roman" w:hAnsi="Times New Roman" w:cs="Times New Roman"/>
        </w:rPr>
        <w:tab/>
      </w:r>
      <w:r w:rsidR="003E1904" w:rsidRPr="007E1953">
        <w:rPr>
          <w:rFonts w:ascii="Times New Roman" w:hAnsi="Times New Roman" w:cs="Times New Roman"/>
        </w:rPr>
        <w:t xml:space="preserve">     </w:t>
      </w:r>
      <w:r w:rsidRPr="007E1953">
        <w:rPr>
          <w:rFonts w:ascii="Times New Roman" w:hAnsi="Times New Roman" w:cs="Times New Roman"/>
        </w:rPr>
        <w:t>– do 30 000 zł</w:t>
      </w:r>
    </w:p>
    <w:p w14:paraId="66AA940A" w14:textId="731C873B" w:rsidR="00F87B4D" w:rsidRPr="007E1953" w:rsidRDefault="003E1904" w:rsidP="00F87B4D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>działalność usługowa</w:t>
      </w:r>
      <w:r w:rsidRPr="007E1953">
        <w:rPr>
          <w:rFonts w:ascii="Times New Roman" w:hAnsi="Times New Roman" w:cs="Times New Roman"/>
        </w:rPr>
        <w:tab/>
        <w:t xml:space="preserve">   </w:t>
      </w:r>
      <w:r w:rsidR="00E37631" w:rsidRPr="007E1953">
        <w:rPr>
          <w:rFonts w:ascii="Times New Roman" w:hAnsi="Times New Roman" w:cs="Times New Roman"/>
        </w:rPr>
        <w:t xml:space="preserve"> </w:t>
      </w:r>
      <w:r w:rsidRPr="007E1953">
        <w:rPr>
          <w:rFonts w:ascii="Times New Roman" w:hAnsi="Times New Roman" w:cs="Times New Roman"/>
        </w:rPr>
        <w:t xml:space="preserve"> </w:t>
      </w:r>
      <w:r w:rsidR="00F87B4D" w:rsidRPr="007E1953">
        <w:rPr>
          <w:rFonts w:ascii="Times New Roman" w:hAnsi="Times New Roman" w:cs="Times New Roman"/>
        </w:rPr>
        <w:t>– do 40 000 zł</w:t>
      </w:r>
    </w:p>
    <w:p w14:paraId="38FE342D" w14:textId="77777777" w:rsidR="00F87B4D" w:rsidRPr="007E1953" w:rsidRDefault="00F87B4D" w:rsidP="00F87B4D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>działalność produkcyjna</w:t>
      </w:r>
      <w:r w:rsidRPr="007E1953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Pr="007E1953">
        <w:rPr>
          <w:rFonts w:ascii="Times New Roman" w:eastAsia="Times New Roman" w:hAnsi="Times New Roman" w:cs="Times New Roman"/>
          <w:color w:val="000000"/>
        </w:rPr>
        <w:t xml:space="preserve"> </w:t>
      </w:r>
      <w:r w:rsidR="003F1D93" w:rsidRPr="007E1953">
        <w:rPr>
          <w:rFonts w:ascii="Times New Roman" w:hAnsi="Times New Roman" w:cs="Times New Roman"/>
        </w:rPr>
        <w:t xml:space="preserve">– do </w:t>
      </w:r>
      <w:r w:rsidRPr="007E1953">
        <w:rPr>
          <w:rFonts w:ascii="Times New Roman" w:hAnsi="Times New Roman" w:cs="Times New Roman"/>
        </w:rPr>
        <w:t>maksymalnej</w:t>
      </w:r>
      <w:r w:rsidR="003F1D93" w:rsidRPr="007E1953">
        <w:rPr>
          <w:rFonts w:ascii="Times New Roman" w:hAnsi="Times New Roman" w:cs="Times New Roman"/>
        </w:rPr>
        <w:t xml:space="preserve"> kwoty</w:t>
      </w:r>
      <w:r w:rsidR="00847520" w:rsidRPr="007E1953">
        <w:rPr>
          <w:rFonts w:ascii="Times New Roman" w:hAnsi="Times New Roman" w:cs="Times New Roman"/>
        </w:rPr>
        <w:t xml:space="preserve"> określonej w ustawie, tj. do 6–krotnej wysokości przeciętnego wynagrodzenia.</w:t>
      </w:r>
    </w:p>
    <w:p w14:paraId="0B247572" w14:textId="1AA8CD25" w:rsidR="00782237" w:rsidRPr="007E1953" w:rsidRDefault="00F87B4D" w:rsidP="00782237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>W</w:t>
      </w:r>
      <w:r w:rsidR="00DE109F" w:rsidRPr="007E1953">
        <w:rPr>
          <w:rFonts w:ascii="Times New Roman" w:hAnsi="Times New Roman" w:cs="Times New Roman"/>
        </w:rPr>
        <w:t xml:space="preserve"> szczególnie</w:t>
      </w:r>
      <w:r w:rsidRPr="007E1953">
        <w:rPr>
          <w:rFonts w:ascii="Times New Roman" w:hAnsi="Times New Roman" w:cs="Times New Roman"/>
        </w:rPr>
        <w:t xml:space="preserve"> uzasadnionyc</w:t>
      </w:r>
      <w:r w:rsidR="00DE109F" w:rsidRPr="007E1953">
        <w:rPr>
          <w:rFonts w:ascii="Times New Roman" w:hAnsi="Times New Roman" w:cs="Times New Roman"/>
        </w:rPr>
        <w:t xml:space="preserve">h przypadkach na działalność handlową i usługową istnieje  możliwość  </w:t>
      </w:r>
      <w:r w:rsidRPr="007E1953">
        <w:rPr>
          <w:rFonts w:ascii="Times New Roman" w:hAnsi="Times New Roman" w:cs="Times New Roman"/>
        </w:rPr>
        <w:t xml:space="preserve"> przyznania </w:t>
      </w:r>
      <w:r w:rsidR="00DE109F" w:rsidRPr="007E1953">
        <w:rPr>
          <w:rFonts w:ascii="Times New Roman" w:hAnsi="Times New Roman" w:cs="Times New Roman"/>
        </w:rPr>
        <w:t>innej kwoty dofinansowania niż określon</w:t>
      </w:r>
      <w:r w:rsidR="00923FDC" w:rsidRPr="007E1953">
        <w:rPr>
          <w:rFonts w:ascii="Times New Roman" w:hAnsi="Times New Roman" w:cs="Times New Roman"/>
        </w:rPr>
        <w:t>e</w:t>
      </w:r>
      <w:r w:rsidR="00DE109F" w:rsidRPr="007E1953">
        <w:rPr>
          <w:rFonts w:ascii="Times New Roman" w:hAnsi="Times New Roman" w:cs="Times New Roman"/>
        </w:rPr>
        <w:t xml:space="preserve">  </w:t>
      </w:r>
      <w:r w:rsidR="003E1904" w:rsidRPr="007E1953">
        <w:rPr>
          <w:rFonts w:ascii="Times New Roman" w:hAnsi="Times New Roman" w:cs="Times New Roman"/>
        </w:rPr>
        <w:t>w ust. 1</w:t>
      </w:r>
      <w:r w:rsidR="00DE109F" w:rsidRPr="007E1953">
        <w:rPr>
          <w:rFonts w:ascii="Times New Roman" w:hAnsi="Times New Roman" w:cs="Times New Roman"/>
        </w:rPr>
        <w:t xml:space="preserve"> lit</w:t>
      </w:r>
      <w:r w:rsidR="003F1D93" w:rsidRPr="007E1953">
        <w:rPr>
          <w:rFonts w:ascii="Times New Roman" w:hAnsi="Times New Roman" w:cs="Times New Roman"/>
        </w:rPr>
        <w:t>.</w:t>
      </w:r>
      <w:r w:rsidR="00DE109F" w:rsidRPr="007E1953">
        <w:rPr>
          <w:rFonts w:ascii="Times New Roman" w:hAnsi="Times New Roman" w:cs="Times New Roman"/>
        </w:rPr>
        <w:t xml:space="preserve"> </w:t>
      </w:r>
      <w:r w:rsidR="00923FDC" w:rsidRPr="007E1953">
        <w:rPr>
          <w:rFonts w:ascii="Times New Roman" w:hAnsi="Times New Roman" w:cs="Times New Roman"/>
        </w:rPr>
        <w:t xml:space="preserve">a i </w:t>
      </w:r>
      <w:r w:rsidR="00DE109F" w:rsidRPr="007E1953">
        <w:rPr>
          <w:rFonts w:ascii="Times New Roman" w:hAnsi="Times New Roman" w:cs="Times New Roman"/>
        </w:rPr>
        <w:t>b.</w:t>
      </w:r>
    </w:p>
    <w:p w14:paraId="10BA5AC0" w14:textId="77777777" w:rsidR="00FA4390" w:rsidRPr="007E1953" w:rsidRDefault="00FA4390" w:rsidP="00782237">
      <w:pPr>
        <w:pStyle w:val="Akapitzlist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Dofinansowanie może zos</w:t>
      </w:r>
      <w:r w:rsidR="00F7132D"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tać przeznaczone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na uz</w:t>
      </w:r>
      <w:r w:rsidR="00F7132D"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asadnione wydatki zgodne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 profilem działalności, a w szczególności na zakup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:</w:t>
      </w:r>
    </w:p>
    <w:p w14:paraId="58384467" w14:textId="77777777" w:rsidR="00FA4390" w:rsidRPr="007E1953" w:rsidRDefault="00FA4390" w:rsidP="00EE6CF6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567" w:right="240" w:hanging="14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wyposażenia niezbędnego do podjęcia i prowadzenia działalności gospodarczej,</w:t>
      </w:r>
    </w:p>
    <w:p w14:paraId="01A4F64B" w14:textId="77777777" w:rsidR="00FA4390" w:rsidRPr="007E1953" w:rsidRDefault="00FA4390" w:rsidP="00EE6CF6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ind w:left="567" w:right="240" w:hanging="14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niezbędnych maszyn i urządzeń,</w:t>
      </w:r>
    </w:p>
    <w:p w14:paraId="30894AAD" w14:textId="2523747F" w:rsidR="00FA4390" w:rsidRPr="007E1953" w:rsidRDefault="00FA4390" w:rsidP="003500AC">
      <w:pPr>
        <w:pStyle w:val="Akapitzlist"/>
        <w:numPr>
          <w:ilvl w:val="1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709" w:right="240"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towarów handlowych w wysokości nie przekraczającej 50% ogólnej kwoty przyznanych środków  w przypadku działalności  handlowej.</w:t>
      </w:r>
    </w:p>
    <w:p w14:paraId="1E02A7DE" w14:textId="77777777" w:rsidR="00FA4390" w:rsidRPr="007E1953" w:rsidRDefault="00F6029B" w:rsidP="00F87B4D">
      <w:pPr>
        <w:shd w:val="clear" w:color="auto" w:fill="FFFFFF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  <w:b/>
        </w:rPr>
        <w:t xml:space="preserve">   </w:t>
      </w:r>
    </w:p>
    <w:p w14:paraId="66EEA688" w14:textId="77777777" w:rsidR="00FA4390" w:rsidRPr="007E1953" w:rsidRDefault="00FA4390" w:rsidP="00F6029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779E69" w14:textId="77777777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lastRenderedPageBreak/>
        <w:t>§ 7</w:t>
      </w:r>
    </w:p>
    <w:p w14:paraId="440512FD" w14:textId="77777777" w:rsidR="00FA4390" w:rsidRPr="007E1953" w:rsidRDefault="00FA4390" w:rsidP="00FA43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Dofinansowanie nie może zostać przeznaczone na:</w:t>
      </w:r>
    </w:p>
    <w:p w14:paraId="11B63CAB" w14:textId="77777777" w:rsidR="00FA4390" w:rsidRPr="007E1953" w:rsidRDefault="00FA4390" w:rsidP="003500AC">
      <w:pPr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środka transportu posiadającego własny napęd (z wyłączeniem sytuacji kiedy środek transportu stanowi podstawowe narzędzie podczas wykonywania działalności –usługi transportowe z zakresu przewozu osób, transport taksówkami i w innych szczególnych, uzasadnionych sytuacjach),</w:t>
      </w:r>
    </w:p>
    <w:p w14:paraId="17422DE9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budowę,</w:t>
      </w:r>
    </w:p>
    <w:p w14:paraId="60E8098D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remont lub modernizacje budynku, maszyn i urządzeń,</w:t>
      </w:r>
    </w:p>
    <w:p w14:paraId="40C3521F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inwestycje o charakterze infrastrukturalnym,</w:t>
      </w:r>
    </w:p>
    <w:p w14:paraId="20323852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26" w:right="240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nieruchomości lub gruntu (nie ma zastosowania do wnioskodawcy będącego osobą poszukującą pracy  podlegającą ubezpieczeniu społecznemu rolników, o której mowa w § 2 ust.3 Zasad),</w:t>
      </w:r>
    </w:p>
    <w:p w14:paraId="41A75916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udział w spółkach,</w:t>
      </w:r>
    </w:p>
    <w:p w14:paraId="4C117CC7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szCs w:val="24"/>
          <w:lang w:eastAsia="pl-PL"/>
        </w:rPr>
        <w:t>opłaty administracyjno – skarbowe dotyczące rejestracji działalności gospodarczej, koncesje, pozwolenia</w:t>
      </w:r>
    </w:p>
    <w:p w14:paraId="55ECCBB0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opłaty czynszu za lokal,</w:t>
      </w:r>
    </w:p>
    <w:p w14:paraId="784F0044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działalność agencyjną,</w:t>
      </w:r>
    </w:p>
    <w:p w14:paraId="09CA2F09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przejęcie firmy od członka rodziny (rodziców, dzieci, rodzeństwa, teściów),</w:t>
      </w:r>
    </w:p>
    <w:p w14:paraId="2C7B2956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sprzętu używanego od członka rodziny (rodziców, dzieci, rodzeństwa, teściów),</w:t>
      </w:r>
    </w:p>
    <w:p w14:paraId="0BEDA382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przystąpienie do prowadzonej działalności gospodarczej,</w:t>
      </w:r>
    </w:p>
    <w:p w14:paraId="36A66ED8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podjęcie działalności rolniczej i działów specjalnych produkcji rolnej,</w:t>
      </w:r>
    </w:p>
    <w:p w14:paraId="29F72C49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wyposażenia uprzednio dotowanego ze środków publicznych,</w:t>
      </w:r>
    </w:p>
    <w:p w14:paraId="0A6AC1DE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pokrycie kosztów przesyłki i dostawy zakupionych rzeczy,</w:t>
      </w:r>
    </w:p>
    <w:p w14:paraId="3C9C10DB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spłatę zadłużeń,</w:t>
      </w:r>
    </w:p>
    <w:p w14:paraId="4A3F65AB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zakup kasy fiskalnej, drukarki fiskalnej,</w:t>
      </w:r>
    </w:p>
    <w:p w14:paraId="7D2C2F3A" w14:textId="77777777" w:rsidR="00FA4390" w:rsidRPr="007E1953" w:rsidRDefault="00FA4390" w:rsidP="00FA4390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E1953">
        <w:rPr>
          <w:rFonts w:ascii="Times New Roman" w:hAnsi="Times New Roman" w:cs="Times New Roman"/>
        </w:rPr>
        <w:t>inne wydatki podlegające wyłączeniom określonym w prz</w:t>
      </w:r>
      <w:r w:rsidR="003F7939" w:rsidRPr="007E1953">
        <w:rPr>
          <w:rFonts w:ascii="Times New Roman" w:hAnsi="Times New Roman" w:cs="Times New Roman"/>
        </w:rPr>
        <w:t>episach U</w:t>
      </w:r>
      <w:r w:rsidRPr="007E1953">
        <w:rPr>
          <w:rFonts w:ascii="Times New Roman" w:hAnsi="Times New Roman" w:cs="Times New Roman"/>
        </w:rPr>
        <w:t>E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</w:p>
    <w:p w14:paraId="231CC9AB" w14:textId="77777777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8</w:t>
      </w:r>
    </w:p>
    <w:p w14:paraId="227179DE" w14:textId="77777777" w:rsidR="00FA4390" w:rsidRPr="007E1953" w:rsidRDefault="00FA4390" w:rsidP="00FA4390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Przyznanie Wnioskodawcy dofinansowania następuje na podstawie umowy zawartej na piśmie pod rygorem nieważności, pomiędzy Starostą Staszowskim, w imieniu  którego działa Dyrektor Powiatowego Urzędu Pracy w Staszowie  a Wnioskodawcą.</w:t>
      </w:r>
    </w:p>
    <w:p w14:paraId="765CFDD5" w14:textId="77777777" w:rsidR="00FA4390" w:rsidRPr="007E1953" w:rsidRDefault="00FA4390" w:rsidP="00FA4390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Preferowaną przez Urząd formą zabezpieczenia zwrotu przez Wnio</w:t>
      </w:r>
      <w:r w:rsidR="00440493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skodawcę otrzymanego dofinansowania 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jest:</w:t>
      </w:r>
    </w:p>
    <w:p w14:paraId="7A1198B0" w14:textId="77777777" w:rsidR="00FA4390" w:rsidRPr="007E1953" w:rsidRDefault="00FA4390" w:rsidP="00FA439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a)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  <w:r w:rsidRPr="007E1953">
        <w:rPr>
          <w:rFonts w:ascii="Times New Roman" w:hAnsi="Times New Roman" w:cs="Times New Roman"/>
        </w:rPr>
        <w:t xml:space="preserve">weksel wraz z poręczeniem wekslowym /awal/ 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14:paraId="101B9A51" w14:textId="77777777" w:rsidR="00FA4390" w:rsidRPr="007E1953" w:rsidRDefault="00FA4390" w:rsidP="00FA439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1953">
        <w:rPr>
          <w:rFonts w:ascii="Times New Roman" w:hAnsi="Times New Roman" w:cs="Times New Roman"/>
        </w:rPr>
        <w:t xml:space="preserve"> - 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do kwoty 25</w:t>
      </w:r>
      <w:r w:rsidR="00782237"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 000 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zł </w:t>
      </w:r>
      <w:r w:rsidRPr="007E1953">
        <w:rPr>
          <w:rFonts w:ascii="Times New Roman" w:hAnsi="Times New Roman" w:cs="Times New Roman"/>
        </w:rPr>
        <w:t xml:space="preserve">– poręczenie przez minimum dwóch poręczycieli posiadających dochody z jednego źródła na poziomie nie niższym niż </w:t>
      </w:r>
      <w:r w:rsidRPr="007E1953">
        <w:rPr>
          <w:rFonts w:ascii="Times New Roman" w:hAnsi="Times New Roman" w:cs="Times New Roman"/>
          <w:b/>
        </w:rPr>
        <w:t>3 900</w:t>
      </w:r>
      <w:r w:rsidRPr="007E1953">
        <w:rPr>
          <w:rFonts w:ascii="Times New Roman" w:hAnsi="Times New Roman" w:cs="Times New Roman"/>
        </w:rPr>
        <w:t xml:space="preserve"> </w:t>
      </w:r>
      <w:r w:rsidRPr="007E1953">
        <w:rPr>
          <w:rFonts w:ascii="Times New Roman" w:hAnsi="Times New Roman" w:cs="Times New Roman"/>
          <w:b/>
        </w:rPr>
        <w:t>zł</w:t>
      </w:r>
      <w:r w:rsidRPr="007E1953">
        <w:rPr>
          <w:rFonts w:ascii="Times New Roman" w:hAnsi="Times New Roman" w:cs="Times New Roman"/>
        </w:rPr>
        <w:t xml:space="preserve"> netto miesięcznie lub jednego poręczyciela posiadającego dochody z jednego źródła na poziomie nie niższym niż   </w:t>
      </w:r>
      <w:r w:rsidRPr="007E1953">
        <w:rPr>
          <w:rFonts w:ascii="Times New Roman" w:hAnsi="Times New Roman" w:cs="Times New Roman"/>
          <w:b/>
        </w:rPr>
        <w:t>7 800</w:t>
      </w:r>
      <w:r w:rsidRPr="007E1953">
        <w:rPr>
          <w:rFonts w:ascii="Times New Roman" w:hAnsi="Times New Roman" w:cs="Times New Roman"/>
        </w:rPr>
        <w:t xml:space="preserve"> zł netto miesięcznie, </w:t>
      </w:r>
    </w:p>
    <w:p w14:paraId="0DFBCB01" w14:textId="77777777" w:rsidR="00FA4390" w:rsidRPr="007E1953" w:rsidRDefault="00FA4390" w:rsidP="00FA4390">
      <w:pPr>
        <w:shd w:val="clear" w:color="auto" w:fill="FFFFFF"/>
        <w:spacing w:after="0" w:line="240" w:lineRule="auto"/>
        <w:ind w:left="960"/>
        <w:jc w:val="both"/>
        <w:rPr>
          <w:rFonts w:ascii="Times New Roman" w:hAnsi="Times New Roman" w:cs="Times New Roman"/>
        </w:rPr>
      </w:pPr>
    </w:p>
    <w:p w14:paraId="0FA793F9" w14:textId="77777777" w:rsidR="00FA4390" w:rsidRDefault="00FA4390" w:rsidP="00FA439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- powyżej kwoty 25 000 zł (do 6-krotnej wysokości przeciętnego wynagrodzenia) </w:t>
      </w:r>
      <w:r w:rsidRPr="007E1953">
        <w:rPr>
          <w:rFonts w:ascii="Times New Roman" w:hAnsi="Times New Roman" w:cs="Times New Roman"/>
        </w:rPr>
        <w:t xml:space="preserve">– poręczenie przez minimum dwóch poręczycieli posiadających dochody z jednego źródła na poziomie nie niższym niż </w:t>
      </w:r>
      <w:r w:rsidRPr="007E1953">
        <w:rPr>
          <w:rFonts w:ascii="Times New Roman" w:hAnsi="Times New Roman" w:cs="Times New Roman"/>
          <w:b/>
        </w:rPr>
        <w:t>4 200</w:t>
      </w:r>
      <w:r w:rsidRPr="007E1953">
        <w:rPr>
          <w:rFonts w:ascii="Times New Roman" w:hAnsi="Times New Roman" w:cs="Times New Roman"/>
        </w:rPr>
        <w:t xml:space="preserve"> </w:t>
      </w:r>
      <w:r w:rsidRPr="007E1953">
        <w:rPr>
          <w:rFonts w:ascii="Times New Roman" w:hAnsi="Times New Roman" w:cs="Times New Roman"/>
          <w:b/>
        </w:rPr>
        <w:t>zł</w:t>
      </w:r>
      <w:r w:rsidRPr="007E1953">
        <w:rPr>
          <w:rFonts w:ascii="Times New Roman" w:hAnsi="Times New Roman" w:cs="Times New Roman"/>
        </w:rPr>
        <w:t xml:space="preserve"> netto miesięcznie lub jednego poręczyciela posiadającego dochody z jednego źródła na poziomie nie niższym niż </w:t>
      </w:r>
      <w:r w:rsidRPr="007E1953">
        <w:rPr>
          <w:rFonts w:ascii="Times New Roman" w:hAnsi="Times New Roman" w:cs="Times New Roman"/>
          <w:b/>
        </w:rPr>
        <w:t>8 400</w:t>
      </w:r>
      <w:r w:rsidRPr="007E1953">
        <w:rPr>
          <w:rFonts w:ascii="Times New Roman" w:hAnsi="Times New Roman" w:cs="Times New Roman"/>
        </w:rPr>
        <w:t xml:space="preserve"> </w:t>
      </w:r>
      <w:r w:rsidRPr="007E1953">
        <w:rPr>
          <w:rFonts w:ascii="Times New Roman" w:hAnsi="Times New Roman" w:cs="Times New Roman"/>
          <w:b/>
        </w:rPr>
        <w:t>zł</w:t>
      </w:r>
      <w:r w:rsidRPr="007E1953">
        <w:rPr>
          <w:rFonts w:ascii="Times New Roman" w:hAnsi="Times New Roman" w:cs="Times New Roman"/>
        </w:rPr>
        <w:t xml:space="preserve"> netto miesięcznie. Poręczyciele powinni legitymować się zatrudnieniem  na czas nieokreślony lub na czas określony, nie krótszy niż czas potrzebny do zrealizowania umowy z Wnioskodawcą, w zakładach pracy, w których nie toczy się postępowanie likwidacyjne ani upadłościowe,</w:t>
      </w:r>
    </w:p>
    <w:p w14:paraId="478476E2" w14:textId="77777777" w:rsidR="007E1953" w:rsidRPr="007E1953" w:rsidRDefault="007E1953" w:rsidP="00FA4390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</w:p>
    <w:p w14:paraId="2AE46A2F" w14:textId="77777777" w:rsidR="00FA4390" w:rsidRPr="007E1953" w:rsidRDefault="00FA4390" w:rsidP="007E1953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blokada rachunku bankowego,</w:t>
      </w:r>
    </w:p>
    <w:p w14:paraId="17CA65CB" w14:textId="77777777" w:rsidR="00FA4390" w:rsidRDefault="00FA4390" w:rsidP="007E1953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567" w:right="480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gwarancja bankowa.</w:t>
      </w:r>
    </w:p>
    <w:p w14:paraId="678603CE" w14:textId="77777777" w:rsidR="007E1953" w:rsidRPr="007E1953" w:rsidRDefault="007E1953" w:rsidP="007E1953">
      <w:pPr>
        <w:pStyle w:val="Akapitzlist"/>
        <w:shd w:val="clear" w:color="auto" w:fill="FFFFFF"/>
        <w:spacing w:after="0" w:line="240" w:lineRule="auto"/>
        <w:ind w:left="567" w:right="480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4AAFD29F" w14:textId="77777777" w:rsidR="00FA4390" w:rsidRPr="007E1953" w:rsidRDefault="00FA4390" w:rsidP="00FA4390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3.  Koszty związane z zabezpieczeniem ponosi Wnioskodawca.</w:t>
      </w:r>
    </w:p>
    <w:p w14:paraId="562FE83D" w14:textId="77777777" w:rsidR="00FA4390" w:rsidRPr="007E1953" w:rsidRDefault="00FA4390" w:rsidP="00FA4390">
      <w:pPr>
        <w:shd w:val="clear" w:color="auto" w:fill="FFFFFF"/>
        <w:spacing w:after="0" w:line="240" w:lineRule="auto"/>
        <w:ind w:left="284" w:right="240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4. Do zawarcia umowy konieczna jest zgoda współmałżonka Wnioskodawcy  oraz współmałżonka poręczyciela dokonującego zabezpieczenia umowy. Zgoda taka powinna być wyrażona w formie oświadczenia złożonego pod odpowiedzialnością karną.</w:t>
      </w:r>
    </w:p>
    <w:p w14:paraId="06ED5B22" w14:textId="77777777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9</w:t>
      </w:r>
    </w:p>
    <w:p w14:paraId="5ACDDB33" w14:textId="77777777" w:rsidR="00FA4390" w:rsidRPr="007E1953" w:rsidRDefault="00FA4390" w:rsidP="00FA4390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Wnioskodawca ma obowiązek przedłożyć w Urzędzie Rozliczenie dofinansowania</w:t>
      </w:r>
      <w:r w:rsidR="00F7132D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na druku stanowiącym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Załącznik Nr  4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 do niniejszych Zasad wraz z dokumentami potwierdzającymi poniesione wydatki.</w:t>
      </w:r>
    </w:p>
    <w:p w14:paraId="265F280B" w14:textId="77777777" w:rsidR="00FA4390" w:rsidRPr="007E1953" w:rsidRDefault="00FA4390" w:rsidP="00FA4390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right="240" w:hanging="42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Rozliczenie przyznanego dofinansowania odbywa się na podstawie rachunków lub faktur.</w:t>
      </w:r>
    </w:p>
    <w:p w14:paraId="2B8FF2C8" w14:textId="77777777" w:rsidR="00FA4390" w:rsidRPr="007E1953" w:rsidRDefault="00FA4390" w:rsidP="007E1953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 xml:space="preserve">Dopuszcza się dokonywanie zakupów poza granicami Polski. W tym przypadku Wnioskodawca jest zobowiązany do przedstawienia przetłumaczonego na język polski dowodu zakupu (faktury lub rachunku) przez tłumacza przysięgłego. Koszty związane  </w:t>
      </w:r>
      <w:r w:rsidR="00F7132D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 usługą tłumacza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przysięgłego ponosi Wnioskodawca. Wartości zakupu w walucie obcej  należy przeliczyć na PLN po kursie średnim NBP z ostatniego dnia roboczego poprzedzającego dzień wystawienia faktury. </w:t>
      </w:r>
    </w:p>
    <w:p w14:paraId="4C61B2C1" w14:textId="77777777" w:rsidR="00FA4390" w:rsidRPr="007E1953" w:rsidRDefault="00FA4390" w:rsidP="007E1953">
      <w:pPr>
        <w:numPr>
          <w:ilvl w:val="0"/>
          <w:numId w:val="9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Urząd  może uwzględnić do rozliczenia zakup  udokumentowany umową kupna – sprzedaży jeżeli cena zakupu jednostkowego  jest wyższa niż </w:t>
      </w:r>
      <w:r w:rsidRPr="007E1953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1 000 zł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brutto.</w:t>
      </w:r>
    </w:p>
    <w:p w14:paraId="5B13769F" w14:textId="77777777" w:rsidR="00FA4390" w:rsidRPr="007E1953" w:rsidRDefault="00FA4390" w:rsidP="007E1953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 przypadku dokumentowania zakupu umową kupna sprzedaży w celu rozliczenia należy przedłożyć kopię umowy kupna-sprzedaży oraz dowodu uiszczenia podatku (przelew lub wpłatę w kasie). W przypadku  zakupu sprzętu/rzeczy używanych należy ponadto dołączyć:</w:t>
      </w:r>
    </w:p>
    <w:p w14:paraId="14BA89CE" w14:textId="77777777" w:rsidR="00FA4390" w:rsidRPr="007E1953" w:rsidRDefault="00FA4390" w:rsidP="007E1953">
      <w:pPr>
        <w:pStyle w:val="Akapitzlist"/>
        <w:numPr>
          <w:ilvl w:val="2"/>
          <w:numId w:val="4"/>
        </w:numPr>
        <w:shd w:val="clear" w:color="auto" w:fill="FFFFFF"/>
        <w:tabs>
          <w:tab w:val="clear" w:pos="2160"/>
          <w:tab w:val="num" w:pos="567"/>
        </w:tabs>
        <w:spacing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dokument potwierdzający wartość rynkową nowego sprzętu/rzeczy o identycznych lub podobnych parametrach (np. katalog, ulotka reklamowa, oferta z e-sklepu). Wartość zakupionego sprzętu/rzeczy musi być niższa od wartości rynkowej sprzętu nowego</w:t>
      </w: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</w:t>
      </w:r>
      <w:r w:rsidRPr="007E1953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oraz</w:t>
      </w:r>
    </w:p>
    <w:p w14:paraId="534567B8" w14:textId="77777777" w:rsidR="00FA4390" w:rsidRPr="007E1953" w:rsidRDefault="00FA4390" w:rsidP="007E1953">
      <w:pPr>
        <w:pStyle w:val="Akapitzlist"/>
        <w:numPr>
          <w:ilvl w:val="2"/>
          <w:numId w:val="4"/>
        </w:numPr>
        <w:shd w:val="clear" w:color="auto" w:fill="FFFFFF"/>
        <w:tabs>
          <w:tab w:val="clear" w:pos="2160"/>
          <w:tab w:val="left" w:pos="709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oświadczenie sprzedającego, że przedmiot sprzedaży nie był zakupiony wcześniej ze środków publicznych.</w:t>
      </w:r>
    </w:p>
    <w:p w14:paraId="28A8ED6A" w14:textId="77777777" w:rsidR="00FA4390" w:rsidRPr="007E1953" w:rsidRDefault="00FA4390" w:rsidP="007E1953">
      <w:pPr>
        <w:pStyle w:val="Akapitzlist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Każdy dokument potwierdzający wydatek powinien zawierać informacje dotyczącą  formy zapłaty.</w:t>
      </w:r>
    </w:p>
    <w:p w14:paraId="73A8C0BD" w14:textId="77777777" w:rsidR="00FA4390" w:rsidRPr="007E1953" w:rsidRDefault="00FA4390" w:rsidP="007E1953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Przelew w związku z zakupem w ramach Dofinansowania - powinien być dokonany wyłącznie  z konta Wnioskodawcy, a do dokumentacji należy dołączyć potwierdzenie realizacji przelewu.</w:t>
      </w:r>
    </w:p>
    <w:p w14:paraId="2BF70C92" w14:textId="77777777" w:rsidR="00FA4390" w:rsidRPr="007E1953" w:rsidRDefault="00FA4390" w:rsidP="007E1953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Wydatki należy dokonywać zgodnie z zaakceptowaną specyfikacją zakupów. Na uzasadnioną prośbę Wnioskodawcy biorąc pod uwagę charakter podejmowanej działalności gospodarczej mogą zostać zaakceptowane poniesione wydatki odbiegające od zawartych w specyfikacji, jeżeli są zasadne.</w:t>
      </w:r>
    </w:p>
    <w:p w14:paraId="3FAA04E5" w14:textId="77777777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10</w:t>
      </w:r>
    </w:p>
    <w:p w14:paraId="788AA672" w14:textId="77777777" w:rsidR="00FA4390" w:rsidRPr="007E1953" w:rsidRDefault="00FA4390" w:rsidP="003F793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1. Przyznane Wnioskodawcy Dofinansowania stanowi pomoc de minimis w rozumieniu pr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zepisów Rozporządzenia Komisji U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E 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2023/2831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 xml:space="preserve"> z dnia 13.12.2023</w:t>
      </w:r>
      <w:r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 xml:space="preserve"> w sprawie stosowania art. 107 i 108 Traktatu  o funkcjonowaniu Unii Europejskiej do pomocy de minimis (Dz. Ur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>z. UE L 2023/2831 z 15.12.2023</w:t>
      </w:r>
      <w:r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>)  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 xml:space="preserve">       </w:t>
      </w:r>
      <w:r w:rsidRPr="007E1953">
        <w:rPr>
          <w:rFonts w:ascii="Times New Roman" w:eastAsia="Times New Roman" w:hAnsi="Times New Roman" w:cs="Times New Roman"/>
          <w:color w:val="000000"/>
          <w:szCs w:val="24"/>
          <w:u w:val="single"/>
          <w:lang w:eastAsia="pl-PL"/>
        </w:rPr>
        <w:t>i jest udzielane zgodnie z przepisami niniejszego  rozporządzenia.</w:t>
      </w:r>
    </w:p>
    <w:p w14:paraId="7A205AC6" w14:textId="77777777" w:rsidR="00FA4390" w:rsidRPr="007E1953" w:rsidRDefault="00FA4390" w:rsidP="003F793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2. Ogólna kwota pomocy zgodnie z zasadą d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e minimis nie może przekroczyć 3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00 tys. euro  w okresie   t</w:t>
      </w:r>
      <w:r w:rsidR="003F7939"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rzech  lat</w:t>
      </w: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</w:p>
    <w:p w14:paraId="46474568" w14:textId="77777777" w:rsidR="00FA4390" w:rsidRDefault="00FA4390" w:rsidP="003F79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11</w:t>
      </w:r>
    </w:p>
    <w:p w14:paraId="0660ED67" w14:textId="77777777" w:rsidR="007E1953" w:rsidRPr="007E1953" w:rsidRDefault="007E1953" w:rsidP="003F79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373E7AC7" w14:textId="77777777" w:rsidR="00FA4390" w:rsidRPr="007E1953" w:rsidRDefault="00FA4390" w:rsidP="00FA4390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Wnioskodawca może rozpocząć prowadzenie działalności gospodarczej najwcześniej w następnym dniu po dniu otrzymania dofinansowania.</w:t>
      </w:r>
    </w:p>
    <w:p w14:paraId="72F8EF85" w14:textId="77777777" w:rsidR="00FA4390" w:rsidRPr="007E1953" w:rsidRDefault="00FA4390" w:rsidP="00FA4390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Wnioskodawca, który otrzymał Dofinansowanie na podjęcie działalności gospodarczej, traci status bezrobotnego od następnego dnia po otrzymaniu dofinansowania.</w:t>
      </w:r>
    </w:p>
    <w:p w14:paraId="5309A93E" w14:textId="77777777" w:rsidR="00FA4390" w:rsidRPr="007E1953" w:rsidRDefault="00FA4390" w:rsidP="00FA4390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Wnioskodawca  po 12 miesięcznym okresie prowadzenia działalności gospodarczej dostarcza dokument z ZUS  lub KRUS oraz  Urzędu Skarbowego potwierdzający 12 miesięczny okres prowadzenia działalności gospodarczej.</w:t>
      </w:r>
    </w:p>
    <w:p w14:paraId="34AE86F7" w14:textId="77777777" w:rsidR="00FA4390" w:rsidRPr="007E1953" w:rsidRDefault="00FA4390" w:rsidP="00FE195C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267C8A99" w14:textId="77777777" w:rsidR="00FA4390" w:rsidRPr="007E1953" w:rsidRDefault="00FA4390" w:rsidP="00FA439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§ 12</w:t>
      </w:r>
    </w:p>
    <w:p w14:paraId="12DDD365" w14:textId="77777777" w:rsidR="009666FF" w:rsidRPr="007E1953" w:rsidRDefault="00FA4390" w:rsidP="00782237">
      <w:pPr>
        <w:shd w:val="clear" w:color="auto" w:fill="FFFFFF"/>
        <w:spacing w:after="24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7E195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Zmian niniejszych Zasad  dokonuje Dyrektor Urzędu po uprzednim zaopiniowaniu zmian przez Powiatową Radę Rynku Pracy.</w:t>
      </w:r>
    </w:p>
    <w:sectPr w:rsidR="009666FF" w:rsidRPr="007E1953" w:rsidSect="00835AB0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52A7"/>
    <w:multiLevelType w:val="multilevel"/>
    <w:tmpl w:val="6F04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40216"/>
    <w:multiLevelType w:val="multilevel"/>
    <w:tmpl w:val="7F80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E1CEA"/>
    <w:multiLevelType w:val="multilevel"/>
    <w:tmpl w:val="92CA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30FE3"/>
    <w:multiLevelType w:val="multilevel"/>
    <w:tmpl w:val="24D8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0CE3"/>
    <w:multiLevelType w:val="hybridMultilevel"/>
    <w:tmpl w:val="087A92B8"/>
    <w:lvl w:ilvl="0" w:tplc="2C7042A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BFE7454"/>
    <w:multiLevelType w:val="multilevel"/>
    <w:tmpl w:val="331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08A7"/>
    <w:multiLevelType w:val="multilevel"/>
    <w:tmpl w:val="268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659E9"/>
    <w:multiLevelType w:val="multilevel"/>
    <w:tmpl w:val="2048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34E7E"/>
    <w:multiLevelType w:val="multilevel"/>
    <w:tmpl w:val="F738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4498B"/>
    <w:multiLevelType w:val="multilevel"/>
    <w:tmpl w:val="3ABA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FD485E"/>
    <w:multiLevelType w:val="hybridMultilevel"/>
    <w:tmpl w:val="82E28BD2"/>
    <w:lvl w:ilvl="0" w:tplc="7BB44BE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B854D1"/>
    <w:multiLevelType w:val="multilevel"/>
    <w:tmpl w:val="195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33CD1"/>
    <w:multiLevelType w:val="hybridMultilevel"/>
    <w:tmpl w:val="A16E6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33864">
    <w:abstractNumId w:val="9"/>
  </w:num>
  <w:num w:numId="2" w16cid:durableId="191915654">
    <w:abstractNumId w:val="5"/>
  </w:num>
  <w:num w:numId="3" w16cid:durableId="23293750">
    <w:abstractNumId w:val="7"/>
  </w:num>
  <w:num w:numId="4" w16cid:durableId="1444692997">
    <w:abstractNumId w:val="8"/>
  </w:num>
  <w:num w:numId="5" w16cid:durableId="563834929">
    <w:abstractNumId w:val="6"/>
  </w:num>
  <w:num w:numId="6" w16cid:durableId="1143541657">
    <w:abstractNumId w:val="11"/>
  </w:num>
  <w:num w:numId="7" w16cid:durableId="213155576">
    <w:abstractNumId w:val="0"/>
  </w:num>
  <w:num w:numId="8" w16cid:durableId="2067365209">
    <w:abstractNumId w:val="3"/>
  </w:num>
  <w:num w:numId="9" w16cid:durableId="1091395735">
    <w:abstractNumId w:val="2"/>
  </w:num>
  <w:num w:numId="10" w16cid:durableId="1647204542">
    <w:abstractNumId w:val="1"/>
  </w:num>
  <w:num w:numId="11" w16cid:durableId="1565598795">
    <w:abstractNumId w:val="12"/>
  </w:num>
  <w:num w:numId="12" w16cid:durableId="1809203162">
    <w:abstractNumId w:val="10"/>
  </w:num>
  <w:num w:numId="13" w16cid:durableId="156317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390"/>
    <w:rsid w:val="00016837"/>
    <w:rsid w:val="002523F9"/>
    <w:rsid w:val="003500AC"/>
    <w:rsid w:val="003E1904"/>
    <w:rsid w:val="003F1D93"/>
    <w:rsid w:val="003F7939"/>
    <w:rsid w:val="00440493"/>
    <w:rsid w:val="005B0C2D"/>
    <w:rsid w:val="00635C8B"/>
    <w:rsid w:val="00782237"/>
    <w:rsid w:val="007E1953"/>
    <w:rsid w:val="00847520"/>
    <w:rsid w:val="00923FDC"/>
    <w:rsid w:val="009666FF"/>
    <w:rsid w:val="0097481E"/>
    <w:rsid w:val="00A67082"/>
    <w:rsid w:val="00BD36F9"/>
    <w:rsid w:val="00D45823"/>
    <w:rsid w:val="00DA76E9"/>
    <w:rsid w:val="00DE109F"/>
    <w:rsid w:val="00E37631"/>
    <w:rsid w:val="00E64EF0"/>
    <w:rsid w:val="00EC3361"/>
    <w:rsid w:val="00EE6CF6"/>
    <w:rsid w:val="00F6029B"/>
    <w:rsid w:val="00F7132D"/>
    <w:rsid w:val="00F87A34"/>
    <w:rsid w:val="00F87B4D"/>
    <w:rsid w:val="00FA4390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0F19"/>
  <w15:docId w15:val="{47B91094-D39A-4449-A33B-789CDC23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39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3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4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mkwasek</dc:creator>
  <cp:lastModifiedBy>Renata Wąs</cp:lastModifiedBy>
  <cp:revision>12</cp:revision>
  <cp:lastPrinted>2025-02-03T10:38:00Z</cp:lastPrinted>
  <dcterms:created xsi:type="dcterms:W3CDTF">2025-02-03T09:12:00Z</dcterms:created>
  <dcterms:modified xsi:type="dcterms:W3CDTF">2025-02-17T09:47:00Z</dcterms:modified>
</cp:coreProperties>
</file>